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622A072" w14:textId="1DD84D11" w:rsidR="00D478E0" w:rsidRPr="00D1455E" w:rsidRDefault="00576031" w:rsidP="00A50828">
      <w:pPr>
        <w:pStyle w:val="Kopfzeile"/>
        <w:tabs>
          <w:tab w:val="clear" w:pos="4536"/>
          <w:tab w:val="clear" w:pos="9072"/>
        </w:tabs>
        <w:spacing w:line="480" w:lineRule="exact"/>
        <w:rPr>
          <w:color w:val="000000"/>
        </w:rPr>
      </w:pPr>
      <w:r w:rsidRPr="00D1455E">
        <w:rPr>
          <w:b/>
          <w:bCs/>
          <w:color w:val="000000"/>
          <w:sz w:val="48"/>
        </w:rPr>
        <w:t>Presseinformation</w:t>
      </w:r>
    </w:p>
    <w:p w14:paraId="7971F061" w14:textId="047E9699" w:rsidR="00D478E0" w:rsidRPr="00D1455E" w:rsidRDefault="00576031" w:rsidP="00A50828">
      <w:pPr>
        <w:pStyle w:val="Kopfzeile"/>
        <w:tabs>
          <w:tab w:val="clear" w:pos="4536"/>
          <w:tab w:val="clear" w:pos="9072"/>
        </w:tabs>
        <w:spacing w:line="320" w:lineRule="exact"/>
        <w:rPr>
          <w:color w:val="000000"/>
          <w:sz w:val="18"/>
          <w:szCs w:val="18"/>
        </w:rPr>
      </w:pPr>
      <w:bookmarkStart w:id="0" w:name="_Hlk161911050"/>
      <w:bookmarkEnd w:id="0"/>
      <w:r w:rsidRPr="00D1455E">
        <w:rPr>
          <w:b/>
          <w:bCs/>
          <w:color w:val="000000"/>
          <w:sz w:val="18"/>
          <w:szCs w:val="18"/>
        </w:rPr>
        <w:t>Leipfinger-Bader GmbH,</w:t>
      </w:r>
      <w:r w:rsidRPr="00D1455E">
        <w:rPr>
          <w:color w:val="000000"/>
          <w:sz w:val="18"/>
          <w:szCs w:val="18"/>
        </w:rPr>
        <w:t xml:space="preserve"> Ziegeleistraße 15, 84172 Vatersdorf</w:t>
      </w:r>
    </w:p>
    <w:p w14:paraId="231FB792" w14:textId="77777777" w:rsidR="00D478E0" w:rsidRPr="00D1455E" w:rsidRDefault="00576031" w:rsidP="00A50828">
      <w:pPr>
        <w:pStyle w:val="Kopfzeile"/>
        <w:tabs>
          <w:tab w:val="clear" w:pos="4536"/>
          <w:tab w:val="clear" w:pos="9072"/>
        </w:tabs>
        <w:spacing w:line="320" w:lineRule="exact"/>
        <w:rPr>
          <w:color w:val="000000"/>
          <w:sz w:val="18"/>
          <w:szCs w:val="18"/>
        </w:rPr>
      </w:pPr>
      <w:r w:rsidRPr="00D1455E">
        <w:rPr>
          <w:color w:val="000000"/>
          <w:sz w:val="18"/>
          <w:szCs w:val="18"/>
        </w:rPr>
        <w:t>Abdruck honorarfrei. Belegexemplar und Rückfragen bitte an:</w:t>
      </w:r>
    </w:p>
    <w:p w14:paraId="12D2191C" w14:textId="0E502CA1" w:rsidR="00D478E0" w:rsidRPr="00D1455E" w:rsidRDefault="00576031" w:rsidP="00A50828">
      <w:pPr>
        <w:pStyle w:val="Kopfzeile"/>
        <w:tabs>
          <w:tab w:val="left" w:pos="708"/>
        </w:tabs>
        <w:spacing w:line="320" w:lineRule="exact"/>
        <w:rPr>
          <w:color w:val="000000"/>
          <w:sz w:val="18"/>
          <w:szCs w:val="18"/>
        </w:rPr>
      </w:pPr>
      <w:r w:rsidRPr="00D1455E">
        <w:rPr>
          <w:b/>
          <w:bCs/>
          <w:color w:val="000000"/>
          <w:sz w:val="18"/>
          <w:szCs w:val="18"/>
        </w:rPr>
        <w:t>Kommunikation2B</w:t>
      </w:r>
      <w:r w:rsidRPr="00D1455E">
        <w:rPr>
          <w:color w:val="000000"/>
          <w:sz w:val="18"/>
          <w:szCs w:val="18"/>
        </w:rPr>
        <w:t xml:space="preserve">, </w:t>
      </w:r>
      <w:r w:rsidR="002D1BE2" w:rsidRPr="00D1455E">
        <w:rPr>
          <w:color w:val="000000"/>
          <w:sz w:val="18"/>
          <w:szCs w:val="18"/>
        </w:rPr>
        <w:t>Saarlandstr. 117, 44139 Dortmund</w:t>
      </w:r>
      <w:r w:rsidRPr="00D1455E">
        <w:rPr>
          <w:color w:val="000000"/>
          <w:sz w:val="18"/>
          <w:szCs w:val="18"/>
        </w:rPr>
        <w:t>, Fon: 0231/33049323</w:t>
      </w:r>
    </w:p>
    <w:p w14:paraId="2119FC13" w14:textId="15A0FE49" w:rsidR="00D478E0" w:rsidRPr="00D1455E" w:rsidRDefault="00D478E0" w:rsidP="00A50828">
      <w:pPr>
        <w:pStyle w:val="Kopfzeile"/>
        <w:tabs>
          <w:tab w:val="clear" w:pos="4536"/>
          <w:tab w:val="clear" w:pos="9072"/>
        </w:tabs>
        <w:spacing w:line="400" w:lineRule="exact"/>
        <w:rPr>
          <w:color w:val="000000"/>
          <w:sz w:val="20"/>
        </w:rPr>
      </w:pPr>
    </w:p>
    <w:p w14:paraId="7CE82184" w14:textId="423FA891" w:rsidR="00D478E0" w:rsidRPr="00D1455E" w:rsidRDefault="006C3FA2" w:rsidP="00A50828">
      <w:pPr>
        <w:pStyle w:val="Kopfzeile"/>
        <w:tabs>
          <w:tab w:val="clear" w:pos="4536"/>
          <w:tab w:val="clear" w:pos="9072"/>
        </w:tabs>
        <w:spacing w:line="400" w:lineRule="exact"/>
        <w:jc w:val="right"/>
        <w:rPr>
          <w:color w:val="000000"/>
        </w:rPr>
      </w:pPr>
      <w:r w:rsidRPr="00D1455E">
        <w:rPr>
          <w:color w:val="000000"/>
          <w:sz w:val="20"/>
        </w:rPr>
        <w:t>0</w:t>
      </w:r>
      <w:r w:rsidR="00D1455E" w:rsidRPr="00D1455E">
        <w:rPr>
          <w:color w:val="000000"/>
          <w:sz w:val="20"/>
        </w:rPr>
        <w:t>9</w:t>
      </w:r>
      <w:r w:rsidR="00576031" w:rsidRPr="00D1455E">
        <w:rPr>
          <w:color w:val="000000"/>
          <w:sz w:val="20"/>
        </w:rPr>
        <w:t>/2</w:t>
      </w:r>
      <w:r w:rsidR="002B44D7" w:rsidRPr="00D1455E">
        <w:rPr>
          <w:color w:val="000000"/>
          <w:sz w:val="20"/>
        </w:rPr>
        <w:t>6</w:t>
      </w:r>
      <w:r w:rsidR="00576031" w:rsidRPr="00D1455E">
        <w:rPr>
          <w:color w:val="000000"/>
          <w:sz w:val="20"/>
        </w:rPr>
        <w:t>-</w:t>
      </w:r>
      <w:r w:rsidR="00352001" w:rsidRPr="00D1455E">
        <w:rPr>
          <w:color w:val="000000"/>
          <w:sz w:val="20"/>
        </w:rPr>
        <w:t>1</w:t>
      </w:r>
      <w:r w:rsidR="00F05928" w:rsidRPr="00D1455E">
        <w:rPr>
          <w:color w:val="000000"/>
          <w:sz w:val="20"/>
        </w:rPr>
        <w:t>7</w:t>
      </w:r>
    </w:p>
    <w:p w14:paraId="705AC321" w14:textId="63D73194" w:rsidR="00D478E0" w:rsidRPr="00D1455E" w:rsidRDefault="00D478E0" w:rsidP="00A50828">
      <w:pPr>
        <w:rPr>
          <w:color w:val="000000"/>
          <w:sz w:val="40"/>
          <w:szCs w:val="40"/>
          <w:u w:val="single"/>
        </w:rPr>
      </w:pPr>
    </w:p>
    <w:p w14:paraId="0C6626D4" w14:textId="73328B0E" w:rsidR="006C3FA2" w:rsidRPr="00D1455E" w:rsidRDefault="00D1455E" w:rsidP="00C06BC3">
      <w:pPr>
        <w:spacing w:line="400" w:lineRule="exact"/>
        <w:jc w:val="both"/>
        <w:rPr>
          <w:b/>
          <w:color w:val="000000"/>
          <w:sz w:val="40"/>
          <w:szCs w:val="40"/>
        </w:rPr>
      </w:pPr>
      <w:r w:rsidRPr="00D1455E">
        <w:rPr>
          <w:b/>
          <w:color w:val="000000"/>
          <w:sz w:val="40"/>
          <w:szCs w:val="40"/>
        </w:rPr>
        <w:t xml:space="preserve">Erstmals ohne Steigstrang: </w:t>
      </w:r>
      <w:r w:rsidR="00406323" w:rsidRPr="00D1455E">
        <w:rPr>
          <w:b/>
          <w:color w:val="000000"/>
          <w:sz w:val="40"/>
          <w:szCs w:val="40"/>
        </w:rPr>
        <w:t xml:space="preserve">Dezentrale Abluftlösung </w:t>
      </w:r>
      <w:r w:rsidR="00285E30" w:rsidRPr="00D1455E">
        <w:rPr>
          <w:b/>
          <w:color w:val="000000"/>
          <w:sz w:val="40"/>
          <w:szCs w:val="40"/>
        </w:rPr>
        <w:t xml:space="preserve">für innenliegende Bäder </w:t>
      </w:r>
    </w:p>
    <w:p w14:paraId="22B841BD" w14:textId="77777777" w:rsidR="00D1455E" w:rsidRPr="00D1455E" w:rsidRDefault="00D1455E" w:rsidP="008D1CC2">
      <w:pPr>
        <w:spacing w:line="400" w:lineRule="exact"/>
        <w:jc w:val="both"/>
        <w:rPr>
          <w:bCs/>
          <w:color w:val="000000"/>
          <w:sz w:val="24"/>
        </w:rPr>
      </w:pPr>
    </w:p>
    <w:p w14:paraId="3D4E8C05" w14:textId="750D851B" w:rsidR="005959AF" w:rsidRPr="00D1455E" w:rsidRDefault="00C875C8" w:rsidP="008D1CC2">
      <w:pPr>
        <w:spacing w:line="400" w:lineRule="exact"/>
        <w:jc w:val="both"/>
        <w:rPr>
          <w:bCs/>
          <w:color w:val="000000"/>
          <w:sz w:val="24"/>
        </w:rPr>
      </w:pPr>
      <w:r w:rsidRPr="00D1455E">
        <w:rPr>
          <w:bCs/>
          <w:color w:val="000000"/>
          <w:sz w:val="24"/>
        </w:rPr>
        <w:t>Leipfinger</w:t>
      </w:r>
      <w:r w:rsidR="00DE375C" w:rsidRPr="00D1455E">
        <w:rPr>
          <w:bCs/>
          <w:color w:val="000000"/>
          <w:sz w:val="24"/>
        </w:rPr>
        <w:t>-</w:t>
      </w:r>
      <w:r w:rsidRPr="00D1455E">
        <w:rPr>
          <w:bCs/>
          <w:color w:val="000000"/>
          <w:sz w:val="24"/>
        </w:rPr>
        <w:t xml:space="preserve">Bader entwickelt </w:t>
      </w:r>
    </w:p>
    <w:p w14:paraId="7FA35E92" w14:textId="618D6AC3" w:rsidR="006C3FA2" w:rsidRPr="00D1455E" w:rsidRDefault="00C875C8" w:rsidP="008D1CC2">
      <w:pPr>
        <w:spacing w:line="400" w:lineRule="exact"/>
        <w:jc w:val="both"/>
        <w:rPr>
          <w:bCs/>
          <w:color w:val="000000"/>
          <w:sz w:val="24"/>
        </w:rPr>
      </w:pPr>
      <w:r w:rsidRPr="00D1455E">
        <w:rPr>
          <w:bCs/>
          <w:color w:val="000000"/>
          <w:sz w:val="24"/>
        </w:rPr>
        <w:t>eigenständiges Abluftsystem für innenliegende Bäder</w:t>
      </w:r>
    </w:p>
    <w:p w14:paraId="09920BA9" w14:textId="77777777" w:rsidR="005959AF" w:rsidRPr="00D1455E" w:rsidRDefault="005959AF" w:rsidP="008D1CC2">
      <w:pPr>
        <w:spacing w:line="400" w:lineRule="exact"/>
        <w:jc w:val="both"/>
        <w:rPr>
          <w:bCs/>
          <w:color w:val="000000"/>
          <w:sz w:val="24"/>
        </w:rPr>
      </w:pPr>
    </w:p>
    <w:p w14:paraId="6D05E1F9" w14:textId="48281AAE" w:rsidR="003C3785" w:rsidRPr="00D1455E" w:rsidRDefault="003C3785" w:rsidP="003C3785">
      <w:pPr>
        <w:spacing w:line="400" w:lineRule="exact"/>
        <w:jc w:val="both"/>
        <w:rPr>
          <w:b/>
          <w:color w:val="000000"/>
          <w:sz w:val="24"/>
        </w:rPr>
      </w:pPr>
      <w:r w:rsidRPr="00D1455E">
        <w:rPr>
          <w:b/>
          <w:color w:val="000000"/>
          <w:sz w:val="24"/>
        </w:rPr>
        <w:t xml:space="preserve">Mit „Abluft Direkt“ bringt Leipfinger-Bader eine </w:t>
      </w:r>
      <w:r w:rsidRPr="00D1455E">
        <w:rPr>
          <w:b/>
          <w:bCs/>
          <w:color w:val="000000"/>
          <w:sz w:val="24"/>
        </w:rPr>
        <w:t xml:space="preserve">neue, erstmals steigstrangfreie </w:t>
      </w:r>
      <w:r w:rsidRPr="00B62B34">
        <w:rPr>
          <w:b/>
          <w:bCs/>
          <w:color w:val="000000"/>
          <w:sz w:val="24"/>
        </w:rPr>
        <w:t>Abluftlösung</w:t>
      </w:r>
      <w:r w:rsidRPr="00B62B34">
        <w:rPr>
          <w:b/>
          <w:color w:val="000000"/>
          <w:sz w:val="24"/>
        </w:rPr>
        <w:t xml:space="preserve"> für innenliegende Bäder und WCs im Geschosswohnungsbau auf den Markt: Jeder Feuchtraum erhält eine eigene, geschossweise unabhängige Abluftführung nach DIN 18017</w:t>
      </w:r>
      <w:r w:rsidR="005B1782" w:rsidRPr="00B62B34">
        <w:rPr>
          <w:b/>
          <w:color w:val="000000"/>
          <w:sz w:val="24"/>
        </w:rPr>
        <w:t>-</w:t>
      </w:r>
      <w:r w:rsidRPr="00B62B34">
        <w:rPr>
          <w:b/>
          <w:color w:val="000000"/>
          <w:sz w:val="24"/>
        </w:rPr>
        <w:t>3</w:t>
      </w:r>
      <w:r w:rsidR="00BC278D" w:rsidRPr="00B62B34">
        <w:rPr>
          <w:b/>
          <w:color w:val="000000"/>
          <w:sz w:val="24"/>
        </w:rPr>
        <w:t>.</w:t>
      </w:r>
      <w:r w:rsidRPr="00B62B34">
        <w:rPr>
          <w:b/>
          <w:color w:val="000000"/>
          <w:sz w:val="24"/>
        </w:rPr>
        <w:t xml:space="preserve"> </w:t>
      </w:r>
      <w:r w:rsidR="00BC278D" w:rsidRPr="00B62B34">
        <w:rPr>
          <w:b/>
          <w:color w:val="000000"/>
          <w:sz w:val="24"/>
        </w:rPr>
        <w:t>Dies vermeidet</w:t>
      </w:r>
      <w:r w:rsidRPr="00B62B34">
        <w:rPr>
          <w:b/>
          <w:color w:val="000000"/>
          <w:sz w:val="24"/>
        </w:rPr>
        <w:t xml:space="preserve"> Rauchübertragungen zwischen Wohneinheiten </w:t>
      </w:r>
      <w:r w:rsidR="00BC278D" w:rsidRPr="00B62B34">
        <w:rPr>
          <w:b/>
          <w:color w:val="000000"/>
          <w:sz w:val="24"/>
        </w:rPr>
        <w:t xml:space="preserve">und </w:t>
      </w:r>
      <w:r w:rsidRPr="00B62B34">
        <w:rPr>
          <w:b/>
          <w:color w:val="000000"/>
          <w:sz w:val="24"/>
        </w:rPr>
        <w:t xml:space="preserve">brandschutztechnische Zusatzbauteile </w:t>
      </w:r>
      <w:r w:rsidR="00BC278D" w:rsidRPr="00B62B34">
        <w:rPr>
          <w:b/>
          <w:color w:val="000000"/>
          <w:sz w:val="24"/>
        </w:rPr>
        <w:t xml:space="preserve">werden </w:t>
      </w:r>
      <w:r w:rsidRPr="00B62B34">
        <w:rPr>
          <w:b/>
          <w:color w:val="000000"/>
          <w:sz w:val="24"/>
        </w:rPr>
        <w:t>überflüssig. Die hoch vorgefertigte, in Rollladen</w:t>
      </w:r>
      <w:r w:rsidR="005B1782" w:rsidRPr="00B62B34">
        <w:rPr>
          <w:b/>
          <w:color w:val="000000"/>
          <w:sz w:val="24"/>
        </w:rPr>
        <w:t>-</w:t>
      </w:r>
      <w:r w:rsidRPr="00B62B34">
        <w:rPr>
          <w:b/>
          <w:color w:val="000000"/>
          <w:sz w:val="24"/>
        </w:rPr>
        <w:t xml:space="preserve"> beziehungsweise Raffstorekästen integrierte</w:t>
      </w:r>
      <w:r w:rsidRPr="00D1455E">
        <w:rPr>
          <w:b/>
          <w:color w:val="000000"/>
          <w:sz w:val="24"/>
        </w:rPr>
        <w:t xml:space="preserve"> Technik reduziert die Zahl der beteiligten Gewerke, vereinfacht Planung und Montage, senkt Betriebsaufwand und schafft zusätzlichen Nutzraum im Bad.</w:t>
      </w:r>
    </w:p>
    <w:p w14:paraId="702CAB57" w14:textId="77777777" w:rsidR="00406323" w:rsidRPr="00D1455E" w:rsidRDefault="00406323" w:rsidP="004E4F9E">
      <w:pPr>
        <w:spacing w:line="400" w:lineRule="exact"/>
        <w:jc w:val="both"/>
        <w:rPr>
          <w:bCs/>
          <w:color w:val="000000"/>
          <w:sz w:val="24"/>
        </w:rPr>
      </w:pPr>
    </w:p>
    <w:p w14:paraId="299D5750" w14:textId="414FF517" w:rsidR="005959AF" w:rsidRPr="00D1455E" w:rsidRDefault="002378FE" w:rsidP="00406323">
      <w:pPr>
        <w:spacing w:line="400" w:lineRule="exact"/>
        <w:jc w:val="both"/>
        <w:rPr>
          <w:bCs/>
          <w:color w:val="000000"/>
          <w:sz w:val="24"/>
        </w:rPr>
      </w:pPr>
      <w:r w:rsidRPr="00D1455E">
        <w:rPr>
          <w:bCs/>
          <w:color w:val="000000"/>
          <w:sz w:val="24"/>
        </w:rPr>
        <w:t>Nah an Baupraxis und Planung entwickelt Leipfinger</w:t>
      </w:r>
      <w:r w:rsidR="00DE375C" w:rsidRPr="00D1455E">
        <w:rPr>
          <w:bCs/>
          <w:color w:val="000000"/>
          <w:sz w:val="24"/>
        </w:rPr>
        <w:t>-</w:t>
      </w:r>
      <w:r w:rsidRPr="00D1455E">
        <w:rPr>
          <w:bCs/>
          <w:color w:val="000000"/>
          <w:sz w:val="24"/>
        </w:rPr>
        <w:t xml:space="preserve">Bader immer wieder Systeme, die auf reale Herausforderungen reagieren. Besonders deutlich zeigt sich dieser Ansatz im neuen Abluftsystem „Abluft Direkt“: Es entstand aus dem Bedarf nach einfach zu planenden, brandschutztechnisch sicheren Entlüftungslösungen für den mehrgeschossigen Wohnbau und hebt die dezentrale Lüftung auf eine neue konstruktive Ebene. </w:t>
      </w:r>
    </w:p>
    <w:p w14:paraId="5E50C408" w14:textId="77777777" w:rsidR="005959AF" w:rsidRPr="00D1455E" w:rsidRDefault="005959AF" w:rsidP="00406323">
      <w:pPr>
        <w:spacing w:line="400" w:lineRule="exact"/>
        <w:jc w:val="both"/>
        <w:rPr>
          <w:bCs/>
          <w:color w:val="000000"/>
          <w:sz w:val="24"/>
        </w:rPr>
      </w:pPr>
    </w:p>
    <w:p w14:paraId="4484F380" w14:textId="3B7E40E1" w:rsidR="005959AF" w:rsidRPr="00D1455E" w:rsidRDefault="005959AF" w:rsidP="00406323">
      <w:pPr>
        <w:spacing w:line="400" w:lineRule="exact"/>
        <w:jc w:val="both"/>
        <w:rPr>
          <w:b/>
          <w:bCs/>
          <w:color w:val="000000"/>
          <w:sz w:val="24"/>
        </w:rPr>
      </w:pPr>
      <w:r w:rsidRPr="00D1455E">
        <w:rPr>
          <w:b/>
          <w:bCs/>
          <w:color w:val="000000"/>
          <w:sz w:val="24"/>
        </w:rPr>
        <w:t>Eigenständige Entlüftung je Wohnung</w:t>
      </w:r>
    </w:p>
    <w:p w14:paraId="36E80B77" w14:textId="02692046" w:rsidR="00743FB2" w:rsidRPr="00D1455E" w:rsidRDefault="00986B4F" w:rsidP="008F2BEE">
      <w:pPr>
        <w:spacing w:line="400" w:lineRule="exact"/>
        <w:jc w:val="both"/>
        <w:rPr>
          <w:bCs/>
          <w:color w:val="000000"/>
          <w:sz w:val="24"/>
        </w:rPr>
      </w:pPr>
      <w:r w:rsidRPr="00D1455E">
        <w:rPr>
          <w:bCs/>
          <w:color w:val="000000"/>
          <w:sz w:val="24"/>
        </w:rPr>
        <w:t xml:space="preserve">Die Ausgangslage: </w:t>
      </w:r>
      <w:r w:rsidR="00406323" w:rsidRPr="00D1455E">
        <w:rPr>
          <w:bCs/>
          <w:color w:val="000000"/>
          <w:sz w:val="24"/>
        </w:rPr>
        <w:t>Die gängige Praxis der Strangentlüftung bedeutet, dass sämtliche Geschosse über gemeinsame Abluftschächte miteinander verbunden sind. Im Brandfall können über diese Schächte Rauch</w:t>
      </w:r>
      <w:r w:rsidR="00DE375C" w:rsidRPr="00D1455E">
        <w:rPr>
          <w:bCs/>
          <w:color w:val="000000"/>
          <w:sz w:val="24"/>
        </w:rPr>
        <w:t>-</w:t>
      </w:r>
      <w:r w:rsidR="00406323" w:rsidRPr="00D1455E">
        <w:rPr>
          <w:bCs/>
          <w:color w:val="000000"/>
          <w:sz w:val="24"/>
        </w:rPr>
        <w:t xml:space="preserve"> und Brandgase in benachbarte Wohnungen gelangen – ein </w:t>
      </w:r>
      <w:r w:rsidR="00406323" w:rsidRPr="00D1455E">
        <w:rPr>
          <w:bCs/>
          <w:color w:val="000000"/>
          <w:sz w:val="24"/>
        </w:rPr>
        <w:lastRenderedPageBreak/>
        <w:t>Risiko, dem die Landesbauordnungen zunehmend strenge Abschottungsauflagen entgegenstellen. Entsprechend komplex und kostenintensiv wird die Planung im Geschosswohnungsbau.</w:t>
      </w:r>
      <w:r w:rsidR="005959AF" w:rsidRPr="00D1455E">
        <w:rPr>
          <w:bCs/>
          <w:color w:val="000000"/>
          <w:sz w:val="24"/>
        </w:rPr>
        <w:t xml:space="preserve"> </w:t>
      </w:r>
      <w:r w:rsidR="00406323" w:rsidRPr="00D1455E">
        <w:rPr>
          <w:bCs/>
          <w:color w:val="000000"/>
          <w:sz w:val="24"/>
        </w:rPr>
        <w:t>Leipfinger</w:t>
      </w:r>
      <w:r w:rsidR="00DE375C" w:rsidRPr="00D1455E">
        <w:rPr>
          <w:bCs/>
          <w:color w:val="000000"/>
          <w:sz w:val="24"/>
        </w:rPr>
        <w:t>-</w:t>
      </w:r>
      <w:r w:rsidR="00406323" w:rsidRPr="00D1455E">
        <w:rPr>
          <w:bCs/>
          <w:color w:val="000000"/>
          <w:sz w:val="24"/>
        </w:rPr>
        <w:t xml:space="preserve">Bader verfolgt mit </w:t>
      </w:r>
      <w:r w:rsidR="00285E30" w:rsidRPr="00D1455E">
        <w:rPr>
          <w:bCs/>
          <w:color w:val="000000"/>
          <w:sz w:val="24"/>
        </w:rPr>
        <w:t>de</w:t>
      </w:r>
      <w:r w:rsidR="00743FB2" w:rsidRPr="00D1455E">
        <w:rPr>
          <w:bCs/>
          <w:color w:val="000000"/>
          <w:sz w:val="24"/>
        </w:rPr>
        <w:t>m</w:t>
      </w:r>
      <w:r w:rsidR="00285E30" w:rsidRPr="00D1455E">
        <w:rPr>
          <w:bCs/>
          <w:color w:val="000000"/>
          <w:sz w:val="24"/>
        </w:rPr>
        <w:t xml:space="preserve"> neuen Produkt aus dem Lüftungsbereich </w:t>
      </w:r>
      <w:r w:rsidR="00406323" w:rsidRPr="00D1455E">
        <w:rPr>
          <w:bCs/>
          <w:color w:val="000000"/>
          <w:sz w:val="24"/>
        </w:rPr>
        <w:t xml:space="preserve">„Abluft Direkt“ einen eigenständigen Ansatz: Statt alle Wohneinheiten über einen Schacht zu koppeln, erhält jeder innenliegende Feuchtraum – ob Bad, WC oder Hauswirtschaftsraum – eine </w:t>
      </w:r>
      <w:r w:rsidR="00406323" w:rsidRPr="00D1455E">
        <w:rPr>
          <w:color w:val="000000"/>
          <w:sz w:val="24"/>
        </w:rPr>
        <w:t>individuelle, geschossweise unabhängige Abluftführung.</w:t>
      </w:r>
      <w:r w:rsidR="004D3E73" w:rsidRPr="00D1455E">
        <w:rPr>
          <w:color w:val="000000"/>
          <w:sz w:val="24"/>
        </w:rPr>
        <w:t xml:space="preserve"> </w:t>
      </w:r>
      <w:r w:rsidR="00406323" w:rsidRPr="00D1455E">
        <w:rPr>
          <w:bCs/>
          <w:color w:val="000000"/>
          <w:sz w:val="24"/>
        </w:rPr>
        <w:t>Die Luft wird dabei unmittelbar im Raum erfasst, über flexible Lüftungsleitungen durch die Filigrandecke geführt und über den Rollladenkasten ins Freie geleitet. Eine separate Zuleitung über Dach oder Steigstrang ist nicht mehr erforderlich</w:t>
      </w:r>
      <w:r w:rsidR="008F2BEE" w:rsidRPr="00D1455E">
        <w:rPr>
          <w:bCs/>
          <w:color w:val="000000"/>
          <w:sz w:val="24"/>
        </w:rPr>
        <w:t xml:space="preserve">. </w:t>
      </w:r>
    </w:p>
    <w:p w14:paraId="3351BA11" w14:textId="77777777" w:rsidR="00D634C8" w:rsidRPr="00D1455E" w:rsidRDefault="00D634C8" w:rsidP="00743FB2">
      <w:pPr>
        <w:spacing w:line="400" w:lineRule="exact"/>
        <w:jc w:val="both"/>
        <w:rPr>
          <w:bCs/>
          <w:color w:val="000000"/>
          <w:sz w:val="24"/>
        </w:rPr>
      </w:pPr>
    </w:p>
    <w:p w14:paraId="05E371EF" w14:textId="2BA92E9E" w:rsidR="00D634C8" w:rsidRPr="00D1455E" w:rsidRDefault="00EF37F3" w:rsidP="00743FB2">
      <w:pPr>
        <w:spacing w:line="400" w:lineRule="exact"/>
        <w:jc w:val="both"/>
        <w:rPr>
          <w:b/>
          <w:color w:val="000000"/>
          <w:sz w:val="24"/>
        </w:rPr>
      </w:pPr>
      <w:r w:rsidRPr="00D1455E">
        <w:rPr>
          <w:b/>
          <w:color w:val="000000"/>
          <w:sz w:val="24"/>
        </w:rPr>
        <w:t>Weniger Fehler, schnellerer Bau</w:t>
      </w:r>
    </w:p>
    <w:p w14:paraId="338BF451" w14:textId="726535F8" w:rsidR="00D634C8" w:rsidRPr="00D1455E" w:rsidRDefault="00743FB2" w:rsidP="00D634C8">
      <w:pPr>
        <w:spacing w:line="400" w:lineRule="exact"/>
        <w:jc w:val="both"/>
        <w:rPr>
          <w:bCs/>
          <w:color w:val="000000"/>
          <w:sz w:val="24"/>
        </w:rPr>
      </w:pPr>
      <w:r w:rsidRPr="00D1455E">
        <w:rPr>
          <w:bCs/>
          <w:color w:val="000000"/>
          <w:sz w:val="24"/>
        </w:rPr>
        <w:t>Gleichzeitig reduziert die neue Lösung den Koordinationsaufwand auf der Baustelle. Statt wie bisher bis zu zehn Gewerke – darunter HLS-Monteur, Trockenbauer, Brandschutzgutachter und Dachdecker – einbinden zu müssen, sind bei „Abluft Direkt“ im Wesentlichen Rohbauer und Elektriker zu koordinieren. Das vereinfacht die Abläufe erheblich, reduziert die Fehleranfälligkeit im Bauprozess und beschleunigt den Bauablauf.</w:t>
      </w:r>
      <w:r w:rsidR="00D634C8" w:rsidRPr="00D1455E">
        <w:rPr>
          <w:bCs/>
          <w:color w:val="000000"/>
          <w:sz w:val="24"/>
        </w:rPr>
        <w:t xml:space="preserve"> </w:t>
      </w:r>
      <w:r w:rsidRPr="00D1455E">
        <w:rPr>
          <w:bCs/>
          <w:color w:val="000000"/>
          <w:sz w:val="24"/>
        </w:rPr>
        <w:t xml:space="preserve">„Aus vielen Projekten wissen wir, wie sehr klassische Strangentlüftungen Planung und Ausführung belasten“, erläutert Daniel Zimmermann, </w:t>
      </w:r>
      <w:r w:rsidR="00CB67DD" w:rsidRPr="00D1455E">
        <w:rPr>
          <w:bCs/>
          <w:color w:val="000000"/>
          <w:sz w:val="24"/>
        </w:rPr>
        <w:t>Technischer Berater für</w:t>
      </w:r>
      <w:r w:rsidRPr="00D1455E">
        <w:rPr>
          <w:bCs/>
          <w:color w:val="000000"/>
          <w:sz w:val="24"/>
        </w:rPr>
        <w:t xml:space="preserve"> Lüftungssysteme bei Leipfinger-Bader. „Mit ‚Abluft Direkt‘ entflechten wir diese Komplexität: weniger Gewerke, weniger Brandschutzaufwand, klar getrennte Wohneinheiten</w:t>
      </w:r>
      <w:r w:rsidR="00D634C8" w:rsidRPr="00D1455E">
        <w:rPr>
          <w:bCs/>
          <w:color w:val="000000"/>
          <w:sz w:val="24"/>
        </w:rPr>
        <w:t>.</w:t>
      </w:r>
      <w:r w:rsidRPr="00D1455E">
        <w:rPr>
          <w:bCs/>
          <w:color w:val="000000"/>
          <w:sz w:val="24"/>
        </w:rPr>
        <w:t xml:space="preserve"> </w:t>
      </w:r>
      <w:r w:rsidR="00D634C8" w:rsidRPr="00D1455E">
        <w:rPr>
          <w:bCs/>
          <w:color w:val="000000"/>
          <w:sz w:val="24"/>
        </w:rPr>
        <w:t>Dies bietet für</w:t>
      </w:r>
      <w:r w:rsidRPr="00D1455E">
        <w:rPr>
          <w:bCs/>
          <w:color w:val="000000"/>
          <w:sz w:val="24"/>
        </w:rPr>
        <w:t xml:space="preserve"> Planer </w:t>
      </w:r>
      <w:r w:rsidR="00D634C8" w:rsidRPr="00D1455E">
        <w:rPr>
          <w:bCs/>
          <w:color w:val="000000"/>
          <w:sz w:val="24"/>
        </w:rPr>
        <w:t>und</w:t>
      </w:r>
      <w:r w:rsidRPr="00D1455E">
        <w:rPr>
          <w:bCs/>
          <w:color w:val="000000"/>
          <w:sz w:val="24"/>
        </w:rPr>
        <w:t xml:space="preserve"> Betreiber deutlich mehr Sicherheit.“</w:t>
      </w:r>
      <w:r w:rsidR="00D634C8" w:rsidRPr="00D1455E">
        <w:rPr>
          <w:bCs/>
          <w:color w:val="000000"/>
          <w:sz w:val="24"/>
        </w:rPr>
        <w:t xml:space="preserve"> </w:t>
      </w:r>
    </w:p>
    <w:p w14:paraId="1172A060" w14:textId="77777777" w:rsidR="00D634C8" w:rsidRPr="00D1455E" w:rsidRDefault="00D634C8" w:rsidP="00406323">
      <w:pPr>
        <w:spacing w:line="400" w:lineRule="exact"/>
        <w:jc w:val="both"/>
        <w:rPr>
          <w:bCs/>
          <w:color w:val="000000"/>
          <w:sz w:val="24"/>
        </w:rPr>
      </w:pPr>
    </w:p>
    <w:p w14:paraId="0DE10B21" w14:textId="722C2508" w:rsidR="000A7644" w:rsidRPr="00194F55" w:rsidRDefault="00194F55" w:rsidP="00406323">
      <w:pPr>
        <w:spacing w:line="400" w:lineRule="exact"/>
        <w:jc w:val="both"/>
        <w:rPr>
          <w:b/>
          <w:color w:val="000000"/>
          <w:sz w:val="24"/>
        </w:rPr>
      </w:pPr>
      <w:r w:rsidRPr="00194F55">
        <w:rPr>
          <w:b/>
          <w:color w:val="000000"/>
          <w:sz w:val="24"/>
        </w:rPr>
        <w:t>Vorbeugener Brandschutz</w:t>
      </w:r>
    </w:p>
    <w:p w14:paraId="07169F8A" w14:textId="1C27CFE9" w:rsidR="006D5B8B" w:rsidRPr="00D1455E" w:rsidRDefault="00D634C8" w:rsidP="006D5B8B">
      <w:pPr>
        <w:spacing w:line="400" w:lineRule="exact"/>
        <w:jc w:val="both"/>
        <w:rPr>
          <w:bCs/>
          <w:color w:val="000000"/>
          <w:sz w:val="24"/>
        </w:rPr>
      </w:pPr>
      <w:r w:rsidRPr="00194F55">
        <w:rPr>
          <w:bCs/>
          <w:color w:val="000000"/>
          <w:sz w:val="24"/>
        </w:rPr>
        <w:t>„Abluft Direkt“ erfüllt die Anforderungen der DIN 18017</w:t>
      </w:r>
      <w:r w:rsidR="005B1782" w:rsidRPr="00194F55">
        <w:rPr>
          <w:bCs/>
          <w:color w:val="000000"/>
          <w:sz w:val="24"/>
        </w:rPr>
        <w:t>-</w:t>
      </w:r>
      <w:r w:rsidRPr="00194F55">
        <w:rPr>
          <w:bCs/>
          <w:color w:val="000000"/>
          <w:sz w:val="24"/>
        </w:rPr>
        <w:t xml:space="preserve">3 „Lüftung von Bädern und Toilettenräumen ohne Außenfenster“. </w:t>
      </w:r>
      <w:r w:rsidR="00743FB2" w:rsidRPr="00194F55">
        <w:rPr>
          <w:bCs/>
          <w:color w:val="000000"/>
          <w:sz w:val="24"/>
        </w:rPr>
        <w:t xml:space="preserve">Ein Effizienzgewinn </w:t>
      </w:r>
      <w:r w:rsidR="000A7644" w:rsidRPr="00194F55">
        <w:rPr>
          <w:bCs/>
          <w:color w:val="000000"/>
          <w:sz w:val="24"/>
        </w:rPr>
        <w:t>liegt</w:t>
      </w:r>
      <w:r w:rsidR="00743FB2" w:rsidRPr="00194F55">
        <w:rPr>
          <w:bCs/>
          <w:color w:val="000000"/>
          <w:sz w:val="24"/>
        </w:rPr>
        <w:t xml:space="preserve"> </w:t>
      </w:r>
      <w:r w:rsidR="000A7644" w:rsidRPr="00194F55">
        <w:rPr>
          <w:bCs/>
          <w:color w:val="000000"/>
          <w:sz w:val="24"/>
        </w:rPr>
        <w:t>in diesem Kontext</w:t>
      </w:r>
      <w:r w:rsidR="006D5B8B" w:rsidRPr="00194F55">
        <w:rPr>
          <w:bCs/>
          <w:color w:val="000000"/>
          <w:sz w:val="24"/>
        </w:rPr>
        <w:t xml:space="preserve"> auch</w:t>
      </w:r>
      <w:r w:rsidR="000A7644" w:rsidRPr="00194F55">
        <w:rPr>
          <w:bCs/>
          <w:color w:val="000000"/>
          <w:sz w:val="24"/>
        </w:rPr>
        <w:t xml:space="preserve"> </w:t>
      </w:r>
      <w:r w:rsidR="00743FB2" w:rsidRPr="00194F55">
        <w:rPr>
          <w:bCs/>
          <w:color w:val="000000"/>
          <w:sz w:val="24"/>
        </w:rPr>
        <w:t>im vorbeugenden Brandschutz: Da das System keine Rauchübertragung zwischen Wohneinheiten ermöglicht, können Brandschutzvorrichtungen wie Brandschutzklappe, Brandschutzgehäuse und Deckenschott entfallen – ein Kostenvorteil von rund 150 Euro pro Wohneinheit gegenüber der klassischen Strangentlüftung.</w:t>
      </w:r>
      <w:r w:rsidRPr="00194F55">
        <w:rPr>
          <w:bCs/>
          <w:color w:val="000000"/>
          <w:sz w:val="24"/>
        </w:rPr>
        <w:t xml:space="preserve"> </w:t>
      </w:r>
      <w:r w:rsidR="006D5B8B" w:rsidRPr="00194F55">
        <w:rPr>
          <w:bCs/>
          <w:color w:val="000000"/>
          <w:sz w:val="24"/>
        </w:rPr>
        <w:t xml:space="preserve">Hinzu kommt der Nutzflächengewinn: Da kein </w:t>
      </w:r>
      <w:r w:rsidR="006D5B8B" w:rsidRPr="00194F55">
        <w:rPr>
          <w:bCs/>
          <w:color w:val="000000"/>
          <w:sz w:val="24"/>
        </w:rPr>
        <w:lastRenderedPageBreak/>
        <w:t>Steigstrang durch die Wohneinheiten geführt werden muss, bleibt die Nutzfläche im Bad vollständig erhalten. Ein Argument, das insbesondere bei der Grundrissoptimierung im Mehrfamilienhausbau ins Gewicht fällt.</w:t>
      </w:r>
    </w:p>
    <w:p w14:paraId="3A4ED13A" w14:textId="77777777" w:rsidR="00743FB2" w:rsidRPr="00D1455E" w:rsidRDefault="00743FB2" w:rsidP="00406323">
      <w:pPr>
        <w:spacing w:line="400" w:lineRule="exact"/>
        <w:jc w:val="both"/>
        <w:rPr>
          <w:bCs/>
          <w:color w:val="000000"/>
          <w:sz w:val="24"/>
        </w:rPr>
      </w:pPr>
    </w:p>
    <w:p w14:paraId="2A162990" w14:textId="627E268D" w:rsidR="00406323" w:rsidRPr="00D1455E" w:rsidRDefault="00586FE7" w:rsidP="00406323">
      <w:pPr>
        <w:numPr>
          <w:ilvl w:val="0"/>
          <w:numId w:val="1"/>
        </w:numPr>
        <w:tabs>
          <w:tab w:val="clear" w:pos="0"/>
        </w:tabs>
        <w:spacing w:line="400" w:lineRule="exact"/>
        <w:jc w:val="both"/>
        <w:rPr>
          <w:b/>
          <w:bCs/>
          <w:color w:val="000000"/>
          <w:sz w:val="24"/>
        </w:rPr>
      </w:pPr>
      <w:r w:rsidRPr="00D1455E">
        <w:rPr>
          <w:b/>
          <w:bCs/>
          <w:color w:val="000000"/>
          <w:sz w:val="24"/>
        </w:rPr>
        <w:t>Geräuscharm und leistungsstark</w:t>
      </w:r>
    </w:p>
    <w:p w14:paraId="45701E9F" w14:textId="0CA0D5B4" w:rsidR="00433B1E" w:rsidRPr="00B62B34" w:rsidRDefault="00406323" w:rsidP="00406323">
      <w:pPr>
        <w:spacing w:line="400" w:lineRule="exact"/>
        <w:jc w:val="both"/>
        <w:rPr>
          <w:bCs/>
          <w:color w:val="000000"/>
          <w:sz w:val="24"/>
        </w:rPr>
      </w:pPr>
      <w:r w:rsidRPr="00D1455E">
        <w:rPr>
          <w:bCs/>
          <w:color w:val="000000"/>
          <w:sz w:val="24"/>
        </w:rPr>
        <w:t>Das mechanische Abluftsystem nutzt</w:t>
      </w:r>
      <w:r w:rsidR="004D3E73" w:rsidRPr="00D1455E">
        <w:rPr>
          <w:bCs/>
          <w:color w:val="000000"/>
          <w:sz w:val="24"/>
        </w:rPr>
        <w:t xml:space="preserve"> die Technik des Lüftungssystems „Abluft Premium</w:t>
      </w:r>
      <w:r w:rsidR="00BA416D" w:rsidRPr="00D1455E">
        <w:rPr>
          <w:bCs/>
          <w:color w:val="000000"/>
          <w:sz w:val="24"/>
        </w:rPr>
        <w:t xml:space="preserve"> Plus</w:t>
      </w:r>
      <w:r w:rsidR="004D3E73" w:rsidRPr="00D1455E">
        <w:rPr>
          <w:bCs/>
          <w:color w:val="000000"/>
          <w:sz w:val="24"/>
        </w:rPr>
        <w:t>“</w:t>
      </w:r>
      <w:r w:rsidRPr="00D1455E">
        <w:rPr>
          <w:color w:val="000000"/>
          <w:sz w:val="24"/>
        </w:rPr>
        <w:t xml:space="preserve"> von Leipfinger</w:t>
      </w:r>
      <w:r w:rsidR="00DE375C" w:rsidRPr="00D1455E">
        <w:rPr>
          <w:color w:val="000000"/>
          <w:sz w:val="24"/>
        </w:rPr>
        <w:t>-</w:t>
      </w:r>
      <w:r w:rsidRPr="00D1455E">
        <w:rPr>
          <w:color w:val="000000"/>
          <w:sz w:val="24"/>
        </w:rPr>
        <w:t>Bader.</w:t>
      </w:r>
      <w:r w:rsidR="004D3E73" w:rsidRPr="00D1455E">
        <w:rPr>
          <w:color w:val="000000"/>
          <w:sz w:val="24"/>
        </w:rPr>
        <w:t xml:space="preserve"> Dieses wird direkt in Rollladen</w:t>
      </w:r>
      <w:r w:rsidR="007D6BA9" w:rsidRPr="00B62B34">
        <w:rPr>
          <w:color w:val="000000"/>
          <w:sz w:val="24"/>
        </w:rPr>
        <w:t>- oder Raffstore</w:t>
      </w:r>
      <w:r w:rsidR="004D3E73" w:rsidRPr="00B62B34">
        <w:rPr>
          <w:color w:val="000000"/>
          <w:sz w:val="24"/>
        </w:rPr>
        <w:t>kästen integriert und</w:t>
      </w:r>
      <w:r w:rsidR="004D3E73" w:rsidRPr="00B62B34">
        <w:rPr>
          <w:bCs/>
          <w:color w:val="000000"/>
          <w:sz w:val="24"/>
        </w:rPr>
        <w:t xml:space="preserve"> </w:t>
      </w:r>
      <w:r w:rsidR="00586FE7" w:rsidRPr="00B62B34">
        <w:rPr>
          <w:bCs/>
          <w:color w:val="000000"/>
          <w:sz w:val="24"/>
        </w:rPr>
        <w:t xml:space="preserve">von dort aus </w:t>
      </w:r>
      <w:r w:rsidR="004D3E73" w:rsidRPr="00B62B34">
        <w:rPr>
          <w:bCs/>
          <w:color w:val="000000"/>
          <w:sz w:val="24"/>
        </w:rPr>
        <w:t xml:space="preserve">mit der Filigrandecke und dem zu entlüftenden Raum verbunden. </w:t>
      </w:r>
      <w:r w:rsidRPr="00B62B34">
        <w:rPr>
          <w:color w:val="000000"/>
          <w:sz w:val="24"/>
        </w:rPr>
        <w:t xml:space="preserve">Kernstück </w:t>
      </w:r>
      <w:r w:rsidR="004D3E73" w:rsidRPr="00B62B34">
        <w:rPr>
          <w:color w:val="000000"/>
          <w:sz w:val="24"/>
        </w:rPr>
        <w:t>des Abluftsystems ist dabei</w:t>
      </w:r>
      <w:r w:rsidRPr="00B62B34">
        <w:rPr>
          <w:color w:val="000000"/>
          <w:sz w:val="24"/>
        </w:rPr>
        <w:t xml:space="preserve"> ein halb</w:t>
      </w:r>
      <w:r w:rsidR="00DE375C" w:rsidRPr="00B62B34">
        <w:rPr>
          <w:color w:val="000000"/>
          <w:sz w:val="24"/>
        </w:rPr>
        <w:t>-</w:t>
      </w:r>
      <w:r w:rsidRPr="00B62B34">
        <w:rPr>
          <w:color w:val="000000"/>
          <w:sz w:val="24"/>
        </w:rPr>
        <w:t xml:space="preserve">axiales Laufrad, das </w:t>
      </w:r>
      <w:r w:rsidR="00B62B34">
        <w:rPr>
          <w:color w:val="000000"/>
          <w:sz w:val="24"/>
        </w:rPr>
        <w:t xml:space="preserve">einen </w:t>
      </w:r>
      <w:r w:rsidR="00EC55B8" w:rsidRPr="00B62B34">
        <w:rPr>
          <w:color w:val="000000"/>
          <w:sz w:val="24"/>
        </w:rPr>
        <w:t>ausreichend hohen Förderdruck erzeugt und dabei besonders geräuscharm arbeitet.</w:t>
      </w:r>
      <w:r w:rsidRPr="00B62B34">
        <w:rPr>
          <w:color w:val="000000"/>
          <w:sz w:val="24"/>
        </w:rPr>
        <w:t xml:space="preserve"> Durch den Wegfall mehrgeschossiger Strangverbindungen</w:t>
      </w:r>
      <w:r w:rsidR="00616D85" w:rsidRPr="00B62B34">
        <w:rPr>
          <w:color w:val="000000"/>
          <w:sz w:val="24"/>
        </w:rPr>
        <w:t xml:space="preserve"> </w:t>
      </w:r>
      <w:r w:rsidR="00616D85" w:rsidRPr="00B62B34">
        <w:rPr>
          <w:sz w:val="24"/>
        </w:rPr>
        <w:t xml:space="preserve">und </w:t>
      </w:r>
      <w:r w:rsidR="00EC55B8" w:rsidRPr="00B62B34">
        <w:rPr>
          <w:sz w:val="24"/>
        </w:rPr>
        <w:t xml:space="preserve">das </w:t>
      </w:r>
      <w:r w:rsidR="00616D85" w:rsidRPr="00B62B34">
        <w:rPr>
          <w:sz w:val="24"/>
        </w:rPr>
        <w:t>strömungsgünstige Design</w:t>
      </w:r>
      <w:r w:rsidRPr="00B62B34">
        <w:rPr>
          <w:sz w:val="24"/>
        </w:rPr>
        <w:t xml:space="preserve"> </w:t>
      </w:r>
      <w:r w:rsidRPr="00B62B34">
        <w:rPr>
          <w:color w:val="000000"/>
          <w:sz w:val="24"/>
        </w:rPr>
        <w:t>genügt</w:t>
      </w:r>
      <w:r w:rsidRPr="00B62B34">
        <w:rPr>
          <w:bCs/>
          <w:color w:val="000000"/>
          <w:sz w:val="24"/>
        </w:rPr>
        <w:t xml:space="preserve"> ein</w:t>
      </w:r>
      <w:r w:rsidR="00EC55B8" w:rsidRPr="00B62B34">
        <w:rPr>
          <w:bCs/>
          <w:color w:val="000000"/>
          <w:sz w:val="24"/>
        </w:rPr>
        <w:t>e</w:t>
      </w:r>
      <w:r w:rsidRPr="00B62B34">
        <w:rPr>
          <w:bCs/>
          <w:color w:val="000000"/>
          <w:sz w:val="24"/>
        </w:rPr>
        <w:t xml:space="preserve"> </w:t>
      </w:r>
      <w:r w:rsidR="00616D85" w:rsidRPr="00B62B34">
        <w:rPr>
          <w:bCs/>
          <w:color w:val="000000"/>
          <w:sz w:val="24"/>
        </w:rPr>
        <w:t>geringe Antriebsleistung</w:t>
      </w:r>
      <w:r w:rsidRPr="00B62B34">
        <w:rPr>
          <w:bCs/>
          <w:color w:val="000000"/>
          <w:sz w:val="24"/>
        </w:rPr>
        <w:t xml:space="preserve"> – die Anlage bleibt energieeffizient und wartungsarm.</w:t>
      </w:r>
      <w:r w:rsidR="004D3E73" w:rsidRPr="00B62B34">
        <w:rPr>
          <w:bCs/>
          <w:color w:val="000000"/>
          <w:sz w:val="24"/>
        </w:rPr>
        <w:t xml:space="preserve"> </w:t>
      </w:r>
      <w:r w:rsidR="00433B1E" w:rsidRPr="00B62B34">
        <w:rPr>
          <w:bCs/>
          <w:color w:val="000000"/>
          <w:sz w:val="24"/>
        </w:rPr>
        <w:t xml:space="preserve">Das Abluftgerät fördert bis zu 83 Kubikmeter Luft pro Stunde bei einer </w:t>
      </w:r>
      <w:r w:rsidR="00A308FB" w:rsidRPr="00B62B34">
        <w:rPr>
          <w:bCs/>
          <w:color w:val="000000"/>
          <w:sz w:val="24"/>
        </w:rPr>
        <w:t xml:space="preserve">maximalen </w:t>
      </w:r>
      <w:r w:rsidR="00433B1E" w:rsidRPr="00B62B34">
        <w:rPr>
          <w:bCs/>
          <w:color w:val="000000"/>
          <w:sz w:val="24"/>
        </w:rPr>
        <w:t xml:space="preserve">Leistungsaufnahme von 4,1 Watt. </w:t>
      </w:r>
      <w:r w:rsidR="00586FE7" w:rsidRPr="00B62B34">
        <w:rPr>
          <w:bCs/>
          <w:color w:val="000000"/>
          <w:sz w:val="24"/>
        </w:rPr>
        <w:t>Die</w:t>
      </w:r>
      <w:r w:rsidR="00433B1E" w:rsidRPr="00B62B34">
        <w:rPr>
          <w:bCs/>
          <w:color w:val="000000"/>
          <w:sz w:val="24"/>
        </w:rPr>
        <w:t xml:space="preserve"> Schalldruckwerte</w:t>
      </w:r>
      <w:r w:rsidR="00586FE7" w:rsidRPr="00B62B34">
        <w:rPr>
          <w:bCs/>
          <w:color w:val="000000"/>
          <w:sz w:val="24"/>
        </w:rPr>
        <w:t xml:space="preserve"> liegen</w:t>
      </w:r>
      <w:r w:rsidR="00433B1E" w:rsidRPr="00B62B34">
        <w:rPr>
          <w:bCs/>
          <w:color w:val="000000"/>
          <w:sz w:val="24"/>
        </w:rPr>
        <w:t xml:space="preserve"> zwischen 10 und 38 Dezibel (A)</w:t>
      </w:r>
      <w:r w:rsidR="00586FE7" w:rsidRPr="00B62B34">
        <w:rPr>
          <w:bCs/>
          <w:color w:val="000000"/>
          <w:sz w:val="24"/>
        </w:rPr>
        <w:t>.</w:t>
      </w:r>
      <w:r w:rsidR="008F2BEE" w:rsidRPr="00B62B34">
        <w:rPr>
          <w:bCs/>
          <w:color w:val="000000"/>
          <w:sz w:val="24"/>
        </w:rPr>
        <w:t xml:space="preserve"> Zusätzlich reduziert der Wegfall langer Leitungssysteme die Übertragungswege für Geräusche.</w:t>
      </w:r>
    </w:p>
    <w:p w14:paraId="7C829116" w14:textId="77777777" w:rsidR="00406323" w:rsidRPr="00B62B34" w:rsidRDefault="00406323" w:rsidP="00406323">
      <w:pPr>
        <w:spacing w:line="400" w:lineRule="exact"/>
        <w:jc w:val="both"/>
        <w:rPr>
          <w:bCs/>
          <w:color w:val="000000"/>
          <w:sz w:val="24"/>
        </w:rPr>
      </w:pPr>
    </w:p>
    <w:p w14:paraId="3AAA6AB5" w14:textId="77777777" w:rsidR="00510CAE" w:rsidRPr="00B62B34" w:rsidRDefault="00510CAE" w:rsidP="00510CAE">
      <w:pPr>
        <w:numPr>
          <w:ilvl w:val="0"/>
          <w:numId w:val="1"/>
        </w:numPr>
        <w:tabs>
          <w:tab w:val="clear" w:pos="0"/>
        </w:tabs>
        <w:spacing w:line="400" w:lineRule="exact"/>
        <w:jc w:val="both"/>
        <w:rPr>
          <w:b/>
          <w:bCs/>
          <w:color w:val="000000"/>
          <w:sz w:val="24"/>
        </w:rPr>
      </w:pPr>
      <w:r w:rsidRPr="00B62B34">
        <w:rPr>
          <w:b/>
          <w:bCs/>
          <w:color w:val="000000"/>
          <w:sz w:val="24"/>
        </w:rPr>
        <w:t>Vorfertigung und zügige Montage</w:t>
      </w:r>
    </w:p>
    <w:p w14:paraId="1D3B658A" w14:textId="7D2B0BD0" w:rsidR="009E250A" w:rsidRPr="00B4756B" w:rsidRDefault="00510CAE" w:rsidP="009E250A">
      <w:pPr>
        <w:numPr>
          <w:ilvl w:val="0"/>
          <w:numId w:val="1"/>
        </w:numPr>
        <w:tabs>
          <w:tab w:val="clear" w:pos="0"/>
        </w:tabs>
        <w:spacing w:line="400" w:lineRule="exact"/>
        <w:jc w:val="both"/>
        <w:rPr>
          <w:color w:val="000000"/>
          <w:sz w:val="24"/>
        </w:rPr>
      </w:pPr>
      <w:r w:rsidRPr="00D1455E">
        <w:rPr>
          <w:color w:val="000000"/>
          <w:sz w:val="24"/>
        </w:rPr>
        <w:t xml:space="preserve">Das System wird bereits in der Planungsphase berücksichtigt: Der Bauunternehmer stimmt den Bedarf an Lüftungseinheiten mit dem Deckenhersteller ab, der die erforderlichen Einbauten werkseitig integriert. Die Unterputzdose wird dabei nur teilweise vergossen und als montagefertiges Element auf die Baustelle geliefert. Vor Ort genügt der Anschluss </w:t>
      </w:r>
      <w:r w:rsidR="00C004A9" w:rsidRPr="00D1455E">
        <w:rPr>
          <w:color w:val="000000"/>
          <w:sz w:val="24"/>
        </w:rPr>
        <w:t>der Lüftungsleitungen</w:t>
      </w:r>
      <w:r w:rsidRPr="00D1455E">
        <w:rPr>
          <w:color w:val="000000"/>
          <w:sz w:val="24"/>
        </w:rPr>
        <w:t xml:space="preserve"> – ein Arbeitsschritt, der meist </w:t>
      </w:r>
      <w:r w:rsidR="00C004A9" w:rsidRPr="00D1455E">
        <w:rPr>
          <w:color w:val="000000"/>
          <w:sz w:val="24"/>
        </w:rPr>
        <w:t xml:space="preserve">nur </w:t>
      </w:r>
      <w:r w:rsidRPr="00D1455E">
        <w:rPr>
          <w:color w:val="000000"/>
          <w:sz w:val="24"/>
        </w:rPr>
        <w:t>wenige</w:t>
      </w:r>
      <w:r w:rsidR="00C004A9" w:rsidRPr="00D1455E">
        <w:rPr>
          <w:color w:val="000000"/>
          <w:sz w:val="24"/>
        </w:rPr>
        <w:t xml:space="preserve"> </w:t>
      </w:r>
      <w:r w:rsidRPr="00D1455E">
        <w:rPr>
          <w:color w:val="000000"/>
          <w:sz w:val="24"/>
        </w:rPr>
        <w:t xml:space="preserve">Minuten dauert. Separate Schächte, Einhausungen oder aufwendige Nachrüstungen entfallen vollständig. </w:t>
      </w:r>
    </w:p>
    <w:p w14:paraId="34FEC1DA" w14:textId="77777777" w:rsidR="008F2BEE" w:rsidRPr="00D1455E" w:rsidRDefault="008F2BEE" w:rsidP="008F2BEE">
      <w:pPr>
        <w:numPr>
          <w:ilvl w:val="0"/>
          <w:numId w:val="1"/>
        </w:numPr>
        <w:tabs>
          <w:tab w:val="clear" w:pos="0"/>
        </w:tabs>
        <w:spacing w:line="400" w:lineRule="exact"/>
        <w:jc w:val="both"/>
        <w:rPr>
          <w:color w:val="000000"/>
          <w:sz w:val="24"/>
        </w:rPr>
      </w:pPr>
    </w:p>
    <w:p w14:paraId="11B7AFCC" w14:textId="3E9A7473" w:rsidR="00406323" w:rsidRPr="00D1455E" w:rsidRDefault="00A308FB" w:rsidP="008F2BEE">
      <w:pPr>
        <w:spacing w:line="400" w:lineRule="exact"/>
        <w:jc w:val="both"/>
        <w:rPr>
          <w:b/>
          <w:bCs/>
          <w:color w:val="000000"/>
          <w:sz w:val="24"/>
        </w:rPr>
      </w:pPr>
      <w:r w:rsidRPr="00D1455E">
        <w:rPr>
          <w:b/>
          <w:bCs/>
          <w:color w:val="000000"/>
          <w:sz w:val="24"/>
        </w:rPr>
        <w:t xml:space="preserve">Weiterer </w:t>
      </w:r>
      <w:r w:rsidR="000E67BC" w:rsidRPr="00D1455E">
        <w:rPr>
          <w:b/>
          <w:bCs/>
          <w:color w:val="000000"/>
          <w:sz w:val="24"/>
        </w:rPr>
        <w:t>Impuls für praxisnahen Systembau</w:t>
      </w:r>
    </w:p>
    <w:p w14:paraId="315BFDAA" w14:textId="64205FCD" w:rsidR="000A7644" w:rsidRPr="00D1455E" w:rsidRDefault="00406323" w:rsidP="00406323">
      <w:pPr>
        <w:spacing w:line="400" w:lineRule="exact"/>
        <w:jc w:val="both"/>
        <w:rPr>
          <w:bCs/>
          <w:color w:val="000000"/>
          <w:sz w:val="24"/>
        </w:rPr>
      </w:pPr>
      <w:r w:rsidRPr="00D1455E">
        <w:rPr>
          <w:bCs/>
          <w:color w:val="000000"/>
          <w:sz w:val="24"/>
        </w:rPr>
        <w:t>Mit „Abluft Direkt“ erweitert Leipfinger</w:t>
      </w:r>
      <w:r w:rsidR="005B1782" w:rsidRPr="00D1455E">
        <w:rPr>
          <w:bCs/>
          <w:color w:val="000000"/>
          <w:sz w:val="24"/>
        </w:rPr>
        <w:t>-</w:t>
      </w:r>
      <w:r w:rsidRPr="00D1455E">
        <w:rPr>
          <w:bCs/>
          <w:color w:val="000000"/>
          <w:sz w:val="24"/>
        </w:rPr>
        <w:t>Bader sein Portfolio um ein dezentrales Abluftsystem, das die Anforderungen an Energieeffizienz, Brandschutz und Bauökonomie auf zeitgemäße Weise zusammenführt. Der Verzicht auf zentrale Schächte,</w:t>
      </w:r>
      <w:r w:rsidR="008F2BEE" w:rsidRPr="00D1455E">
        <w:rPr>
          <w:bCs/>
          <w:color w:val="000000"/>
          <w:sz w:val="24"/>
        </w:rPr>
        <w:t xml:space="preserve"> die nahtlose Integration in die </w:t>
      </w:r>
      <w:r w:rsidR="008F2BEE" w:rsidRPr="00D1455E">
        <w:rPr>
          <w:bCs/>
          <w:color w:val="000000"/>
          <w:sz w:val="24"/>
        </w:rPr>
        <w:lastRenderedPageBreak/>
        <w:t>Fassade,</w:t>
      </w:r>
      <w:r w:rsidRPr="00D1455E">
        <w:rPr>
          <w:bCs/>
          <w:color w:val="000000"/>
          <w:sz w:val="24"/>
        </w:rPr>
        <w:t xml:space="preserve"> die hohe Vorfertigung und die einfache Montage auf der Baustelle machen die Lösung für </w:t>
      </w:r>
      <w:r w:rsidR="00433B1E" w:rsidRPr="00D1455E">
        <w:rPr>
          <w:bCs/>
          <w:color w:val="000000"/>
          <w:sz w:val="24"/>
        </w:rPr>
        <w:t xml:space="preserve">verschiedenste </w:t>
      </w:r>
      <w:r w:rsidRPr="00D1455E">
        <w:rPr>
          <w:bCs/>
          <w:color w:val="000000"/>
          <w:sz w:val="24"/>
        </w:rPr>
        <w:t>Bauprojekte attraktiv.</w:t>
      </w:r>
      <w:r w:rsidR="008E4C87" w:rsidRPr="00D1455E">
        <w:rPr>
          <w:bCs/>
          <w:color w:val="000000"/>
          <w:sz w:val="24"/>
        </w:rPr>
        <w:t xml:space="preserve"> </w:t>
      </w:r>
      <w:r w:rsidRPr="00D1455E">
        <w:rPr>
          <w:bCs/>
          <w:color w:val="000000"/>
          <w:sz w:val="24"/>
        </w:rPr>
        <w:t>Damit setzt Leipfinger</w:t>
      </w:r>
      <w:r w:rsidR="005B1782" w:rsidRPr="00D1455E">
        <w:rPr>
          <w:bCs/>
          <w:color w:val="000000"/>
          <w:sz w:val="24"/>
        </w:rPr>
        <w:t>-</w:t>
      </w:r>
      <w:r w:rsidRPr="00D1455E">
        <w:rPr>
          <w:bCs/>
          <w:color w:val="000000"/>
          <w:sz w:val="24"/>
        </w:rPr>
        <w:t>Bader erneut einen Impuls für den ganzheitlichen, praxisnahen Systembau und zeigt, wie technische Lüftung, Vorfertigung und Brandschutz künftig zusammengedacht werden können.</w:t>
      </w:r>
    </w:p>
    <w:p w14:paraId="3C554C42" w14:textId="77777777" w:rsidR="00066DD8" w:rsidRPr="00D1455E" w:rsidRDefault="00066DD8" w:rsidP="004429D2">
      <w:pPr>
        <w:spacing w:line="400" w:lineRule="exact"/>
        <w:jc w:val="both"/>
        <w:rPr>
          <w:bCs/>
          <w:color w:val="000000"/>
          <w:sz w:val="24"/>
        </w:rPr>
      </w:pPr>
    </w:p>
    <w:p w14:paraId="6BE00C57" w14:textId="146600A3" w:rsidR="008173DC" w:rsidRPr="00D1455E" w:rsidRDefault="00576031" w:rsidP="00A50828">
      <w:pPr>
        <w:spacing w:line="400" w:lineRule="exact"/>
        <w:jc w:val="both"/>
        <w:rPr>
          <w:sz w:val="24"/>
        </w:rPr>
      </w:pPr>
      <w:r w:rsidRPr="00D1455E">
        <w:rPr>
          <w:sz w:val="24"/>
        </w:rPr>
        <w:t xml:space="preserve">Weitere Informationen erhalten Interessierte unter </w:t>
      </w:r>
      <w:r w:rsidR="00ED6EEC" w:rsidRPr="00D1455E">
        <w:rPr>
          <w:sz w:val="24"/>
        </w:rPr>
        <w:t>www.leipfinger-bader.de</w:t>
      </w:r>
      <w:r w:rsidR="00C97737" w:rsidRPr="00D1455E">
        <w:rPr>
          <w:sz w:val="24"/>
        </w:rPr>
        <w:t>.</w:t>
      </w:r>
    </w:p>
    <w:p w14:paraId="24C38779" w14:textId="2300F5B5" w:rsidR="00D478E0" w:rsidRPr="00D1455E" w:rsidRDefault="00576031" w:rsidP="004300D9">
      <w:pPr>
        <w:pStyle w:val="Textkrper"/>
        <w:spacing w:line="360" w:lineRule="auto"/>
        <w:jc w:val="right"/>
        <w:rPr>
          <w:b w:val="0"/>
          <w:color w:val="000000"/>
        </w:rPr>
      </w:pPr>
      <w:r w:rsidRPr="00D1455E">
        <w:rPr>
          <w:b w:val="0"/>
          <w:color w:val="000000"/>
        </w:rPr>
        <w:t xml:space="preserve">ca. </w:t>
      </w:r>
      <w:r w:rsidR="00B62B34">
        <w:rPr>
          <w:b w:val="0"/>
          <w:color w:val="000000"/>
        </w:rPr>
        <w:t>5</w:t>
      </w:r>
      <w:r w:rsidRPr="00D1455E">
        <w:rPr>
          <w:b w:val="0"/>
          <w:color w:val="000000"/>
        </w:rPr>
        <w:t>.</w:t>
      </w:r>
      <w:r w:rsidR="00B62B34">
        <w:rPr>
          <w:b w:val="0"/>
          <w:color w:val="000000"/>
        </w:rPr>
        <w:t>6</w:t>
      </w:r>
      <w:r w:rsidR="0080751D" w:rsidRPr="00D1455E">
        <w:rPr>
          <w:b w:val="0"/>
          <w:color w:val="000000"/>
        </w:rPr>
        <w:t>00</w:t>
      </w:r>
      <w:r w:rsidRPr="00D1455E">
        <w:rPr>
          <w:b w:val="0"/>
          <w:color w:val="000000"/>
        </w:rPr>
        <w:t xml:space="preserve"> Zeichen</w:t>
      </w:r>
    </w:p>
    <w:p w14:paraId="044A43F3" w14:textId="77777777" w:rsidR="004B179F" w:rsidRPr="00D1455E" w:rsidRDefault="004B179F" w:rsidP="00440767">
      <w:pPr>
        <w:suppressAutoHyphens w:val="0"/>
        <w:rPr>
          <w:b/>
          <w:color w:val="000000"/>
          <w:sz w:val="24"/>
          <w:u w:val="single"/>
        </w:rPr>
      </w:pPr>
    </w:p>
    <w:p w14:paraId="752BE0BF" w14:textId="77777777" w:rsidR="004B179F" w:rsidRPr="00D1455E" w:rsidRDefault="004B179F" w:rsidP="00440767">
      <w:pPr>
        <w:suppressAutoHyphens w:val="0"/>
        <w:rPr>
          <w:b/>
          <w:color w:val="000000"/>
          <w:sz w:val="24"/>
          <w:u w:val="single"/>
        </w:rPr>
      </w:pPr>
    </w:p>
    <w:p w14:paraId="2B6CCD11" w14:textId="77777777" w:rsidR="004B179F" w:rsidRPr="00D1455E" w:rsidRDefault="004B179F" w:rsidP="00440767">
      <w:pPr>
        <w:suppressAutoHyphens w:val="0"/>
        <w:rPr>
          <w:b/>
          <w:color w:val="000000"/>
          <w:sz w:val="24"/>
          <w:u w:val="single"/>
        </w:rPr>
      </w:pPr>
    </w:p>
    <w:p w14:paraId="0D406FD5" w14:textId="471BDF73" w:rsidR="00DC446B" w:rsidRPr="00D1455E" w:rsidRDefault="00576031" w:rsidP="00440767">
      <w:pPr>
        <w:suppressAutoHyphens w:val="0"/>
        <w:rPr>
          <w:b/>
          <w:color w:val="000000"/>
          <w:sz w:val="24"/>
        </w:rPr>
      </w:pPr>
      <w:r w:rsidRPr="00D1455E">
        <w:rPr>
          <w:b/>
          <w:color w:val="000000"/>
          <w:sz w:val="24"/>
          <w:u w:val="single"/>
        </w:rPr>
        <w:t>Bildunterschriften</w:t>
      </w:r>
      <w:r w:rsidR="003E590F" w:rsidRPr="00D1455E">
        <w:rPr>
          <w:b/>
          <w:color w:val="000000"/>
          <w:sz w:val="24"/>
        </w:rPr>
        <w:t xml:space="preserve"> </w:t>
      </w:r>
    </w:p>
    <w:p w14:paraId="0003D1A9" w14:textId="77777777" w:rsidR="004300D9" w:rsidRPr="00D1455E" w:rsidRDefault="004300D9" w:rsidP="00440767">
      <w:pPr>
        <w:suppressAutoHyphens w:val="0"/>
        <w:rPr>
          <w:bCs/>
          <w:color w:val="000000"/>
          <w:sz w:val="24"/>
        </w:rPr>
      </w:pPr>
    </w:p>
    <w:p w14:paraId="28CC25FF" w14:textId="71A990C3" w:rsidR="00401953" w:rsidRPr="00D1455E" w:rsidRDefault="00964E5E" w:rsidP="00DC446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b/>
          <w:sz w:val="24"/>
          <w:lang w:eastAsia="en-US"/>
        </w:rPr>
      </w:pPr>
      <w:r w:rsidRPr="00D1455E">
        <w:rPr>
          <w:noProof/>
        </w:rPr>
        <w:drawing>
          <wp:inline distT="0" distB="0" distL="0" distR="0" wp14:anchorId="11238A8C" wp14:editId="1B86D116">
            <wp:extent cx="3514725" cy="2428875"/>
            <wp:effectExtent l="0" t="0" r="9525" b="9525"/>
            <wp:docPr id="2278884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888432" name=""/>
                    <pic:cNvPicPr/>
                  </pic:nvPicPr>
                  <pic:blipFill>
                    <a:blip r:embed="rId13"/>
                    <a:stretch>
                      <a:fillRect/>
                    </a:stretch>
                  </pic:blipFill>
                  <pic:spPr>
                    <a:xfrm>
                      <a:off x="0" y="0"/>
                      <a:ext cx="3514725" cy="2428875"/>
                    </a:xfrm>
                    <a:prstGeom prst="rect">
                      <a:avLst/>
                    </a:prstGeom>
                  </pic:spPr>
                </pic:pic>
              </a:graphicData>
            </a:graphic>
          </wp:inline>
        </w:drawing>
      </w:r>
    </w:p>
    <w:p w14:paraId="7C0EF96B" w14:textId="1AE1B160" w:rsidR="00DC446B" w:rsidRPr="00D1455E" w:rsidRDefault="00DC446B" w:rsidP="00DC446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b/>
          <w:sz w:val="24"/>
          <w:lang w:eastAsia="en-US"/>
        </w:rPr>
      </w:pPr>
      <w:r w:rsidRPr="00D1455E">
        <w:rPr>
          <w:b/>
          <w:sz w:val="24"/>
          <w:lang w:eastAsia="en-US"/>
        </w:rPr>
        <w:t>[2</w:t>
      </w:r>
      <w:r w:rsidR="00043964" w:rsidRPr="00D1455E">
        <w:rPr>
          <w:b/>
          <w:sz w:val="24"/>
          <w:lang w:eastAsia="en-US"/>
        </w:rPr>
        <w:t>6</w:t>
      </w:r>
      <w:r w:rsidRPr="00D1455E">
        <w:rPr>
          <w:b/>
          <w:sz w:val="24"/>
          <w:lang w:eastAsia="en-US"/>
        </w:rPr>
        <w:t>-</w:t>
      </w:r>
      <w:r w:rsidR="00D224A2" w:rsidRPr="00D1455E">
        <w:rPr>
          <w:b/>
          <w:sz w:val="24"/>
          <w:lang w:eastAsia="en-US"/>
        </w:rPr>
        <w:t>1</w:t>
      </w:r>
      <w:r w:rsidR="00F05928" w:rsidRPr="00D1455E">
        <w:rPr>
          <w:b/>
          <w:sz w:val="24"/>
          <w:lang w:eastAsia="en-US"/>
        </w:rPr>
        <w:t>7</w:t>
      </w:r>
      <w:r w:rsidR="00C94D5E" w:rsidRPr="00D1455E">
        <w:rPr>
          <w:b/>
          <w:sz w:val="24"/>
          <w:lang w:eastAsia="en-US"/>
        </w:rPr>
        <w:t xml:space="preserve"> </w:t>
      </w:r>
      <w:r w:rsidR="00964E5E" w:rsidRPr="00D1455E">
        <w:rPr>
          <w:b/>
          <w:sz w:val="24"/>
          <w:lang w:eastAsia="en-US"/>
        </w:rPr>
        <w:t>Einbau</w:t>
      </w:r>
      <w:r w:rsidRPr="00D1455E">
        <w:rPr>
          <w:b/>
          <w:sz w:val="24"/>
          <w:lang w:eastAsia="en-US"/>
        </w:rPr>
        <w:t xml:space="preserve">] </w:t>
      </w:r>
    </w:p>
    <w:p w14:paraId="37BA48E7" w14:textId="6C8CCC19" w:rsidR="008C59A8" w:rsidRPr="00D1455E" w:rsidRDefault="00BA416D" w:rsidP="008C59A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bCs/>
          <w:i/>
          <w:iCs/>
          <w:sz w:val="24"/>
          <w:lang w:eastAsia="en-US"/>
        </w:rPr>
      </w:pPr>
      <w:r w:rsidRPr="00D1455E">
        <w:rPr>
          <w:bCs/>
          <w:i/>
          <w:iCs/>
          <w:sz w:val="24"/>
          <w:lang w:eastAsia="en-US"/>
        </w:rPr>
        <w:t xml:space="preserve">Das neue Lüftungssystem „Abluft Direkt“ von Leipfinger-Bader wird </w:t>
      </w:r>
      <w:r w:rsidR="00DF400B" w:rsidRPr="00D1455E">
        <w:rPr>
          <w:bCs/>
          <w:i/>
          <w:iCs/>
          <w:sz w:val="24"/>
          <w:lang w:eastAsia="en-US"/>
        </w:rPr>
        <w:t>durch die Filigrandecke geführt. So enthält jeder Feuchtraum sein eigenes, unabhängiges dezentrales Abluftsystem.</w:t>
      </w:r>
    </w:p>
    <w:p w14:paraId="15036F90" w14:textId="20C81AD6" w:rsidR="00364F07" w:rsidRPr="00D1455E" w:rsidRDefault="002F6D9C" w:rsidP="001C7E4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right"/>
        <w:rPr>
          <w:bCs/>
          <w:sz w:val="24"/>
          <w:lang w:eastAsia="en-US"/>
        </w:rPr>
      </w:pPr>
      <w:r w:rsidRPr="00D1455E">
        <w:rPr>
          <w:bCs/>
          <w:sz w:val="24"/>
          <w:lang w:eastAsia="en-US"/>
        </w:rPr>
        <w:t xml:space="preserve">Foto: </w:t>
      </w:r>
      <w:r w:rsidR="0036745B" w:rsidRPr="00D1455E">
        <w:rPr>
          <w:bCs/>
          <w:sz w:val="24"/>
          <w:lang w:eastAsia="en-US"/>
        </w:rPr>
        <w:t>Leipfinger-Bader</w:t>
      </w:r>
    </w:p>
    <w:p w14:paraId="13958528" w14:textId="035529C6" w:rsidR="00DC446B" w:rsidRPr="00D1455E" w:rsidRDefault="00DC446B" w:rsidP="00DC446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b/>
          <w:sz w:val="24"/>
          <w:lang w:eastAsia="en-US"/>
        </w:rPr>
      </w:pPr>
    </w:p>
    <w:p w14:paraId="26C004AC" w14:textId="6A6BAD36" w:rsidR="00D8389D" w:rsidRPr="00D1455E" w:rsidRDefault="00D8389D" w:rsidP="00DC446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b/>
          <w:sz w:val="24"/>
          <w:lang w:eastAsia="en-US"/>
        </w:rPr>
      </w:pPr>
      <w:r w:rsidRPr="00D1455E">
        <w:rPr>
          <w:noProof/>
        </w:rPr>
        <w:lastRenderedPageBreak/>
        <w:drawing>
          <wp:inline distT="0" distB="0" distL="0" distR="0" wp14:anchorId="3FE0E941" wp14:editId="32612706">
            <wp:extent cx="3514725" cy="2428875"/>
            <wp:effectExtent l="0" t="0" r="9525" b="9525"/>
            <wp:docPr id="6050228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22849" name=""/>
                    <pic:cNvPicPr/>
                  </pic:nvPicPr>
                  <pic:blipFill>
                    <a:blip r:embed="rId14"/>
                    <a:stretch>
                      <a:fillRect/>
                    </a:stretch>
                  </pic:blipFill>
                  <pic:spPr>
                    <a:xfrm>
                      <a:off x="0" y="0"/>
                      <a:ext cx="3514725" cy="2428875"/>
                    </a:xfrm>
                    <a:prstGeom prst="rect">
                      <a:avLst/>
                    </a:prstGeom>
                  </pic:spPr>
                </pic:pic>
              </a:graphicData>
            </a:graphic>
          </wp:inline>
        </w:drawing>
      </w:r>
    </w:p>
    <w:p w14:paraId="57BF88E7" w14:textId="74823612" w:rsidR="00D224A2" w:rsidRPr="00D1455E" w:rsidRDefault="00D224A2" w:rsidP="00D224A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b/>
          <w:sz w:val="24"/>
          <w:lang w:eastAsia="en-US"/>
        </w:rPr>
      </w:pPr>
      <w:r w:rsidRPr="00D1455E">
        <w:rPr>
          <w:b/>
          <w:sz w:val="24"/>
          <w:lang w:eastAsia="en-US"/>
        </w:rPr>
        <w:t>[2</w:t>
      </w:r>
      <w:r w:rsidR="00043964" w:rsidRPr="00D1455E">
        <w:rPr>
          <w:b/>
          <w:sz w:val="24"/>
          <w:lang w:eastAsia="en-US"/>
        </w:rPr>
        <w:t>6</w:t>
      </w:r>
      <w:r w:rsidRPr="00D1455E">
        <w:rPr>
          <w:b/>
          <w:sz w:val="24"/>
          <w:lang w:eastAsia="en-US"/>
        </w:rPr>
        <w:t>-1</w:t>
      </w:r>
      <w:r w:rsidR="00D8389D" w:rsidRPr="00D1455E">
        <w:rPr>
          <w:b/>
          <w:sz w:val="24"/>
          <w:lang w:eastAsia="en-US"/>
        </w:rPr>
        <w:t>7</w:t>
      </w:r>
      <w:r w:rsidRPr="00D1455E">
        <w:rPr>
          <w:b/>
          <w:sz w:val="24"/>
          <w:lang w:eastAsia="en-US"/>
        </w:rPr>
        <w:t xml:space="preserve"> </w:t>
      </w:r>
      <w:r w:rsidR="00D8389D" w:rsidRPr="00D1455E">
        <w:rPr>
          <w:b/>
          <w:sz w:val="24"/>
          <w:lang w:eastAsia="en-US"/>
        </w:rPr>
        <w:t>Grafik</w:t>
      </w:r>
      <w:r w:rsidRPr="00D1455E">
        <w:rPr>
          <w:b/>
          <w:sz w:val="24"/>
          <w:lang w:eastAsia="en-US"/>
        </w:rPr>
        <w:t xml:space="preserve">] </w:t>
      </w:r>
    </w:p>
    <w:p w14:paraId="259810FE" w14:textId="235922A6" w:rsidR="006E5B54" w:rsidRPr="00D1455E" w:rsidRDefault="00DF400B" w:rsidP="006E5B5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bCs/>
          <w:i/>
          <w:iCs/>
          <w:sz w:val="24"/>
          <w:lang w:eastAsia="en-US"/>
        </w:rPr>
      </w:pPr>
      <w:r w:rsidRPr="00D1455E">
        <w:rPr>
          <w:bCs/>
          <w:i/>
          <w:iCs/>
          <w:sz w:val="24"/>
          <w:lang w:eastAsia="en-US"/>
        </w:rPr>
        <w:t>Die schematische Darstellung verdeutlich</w:t>
      </w:r>
      <w:r w:rsidR="00A64758" w:rsidRPr="00D1455E">
        <w:rPr>
          <w:bCs/>
          <w:i/>
          <w:iCs/>
          <w:sz w:val="24"/>
          <w:lang w:eastAsia="en-US"/>
        </w:rPr>
        <w:t>t</w:t>
      </w:r>
      <w:r w:rsidRPr="00D1455E">
        <w:rPr>
          <w:bCs/>
          <w:i/>
          <w:iCs/>
          <w:sz w:val="24"/>
          <w:lang w:eastAsia="en-US"/>
        </w:rPr>
        <w:t xml:space="preserve"> das Funktionsprinzip des neuen Abluftsystems „Abluft Direkt“ – von der Unterputzdose über den Lüftungskanal bis hin zum Rollladen</w:t>
      </w:r>
      <w:r w:rsidR="005853F4" w:rsidRPr="00D1455E">
        <w:rPr>
          <w:bCs/>
          <w:i/>
          <w:iCs/>
          <w:sz w:val="24"/>
          <w:lang w:eastAsia="en-US"/>
        </w:rPr>
        <w:t>- oder Raffstore</w:t>
      </w:r>
      <w:r w:rsidRPr="00D1455E">
        <w:rPr>
          <w:bCs/>
          <w:i/>
          <w:iCs/>
          <w:sz w:val="24"/>
          <w:lang w:eastAsia="en-US"/>
        </w:rPr>
        <w:t>kasten.</w:t>
      </w:r>
    </w:p>
    <w:p w14:paraId="54CDDEC2" w14:textId="52859A0D" w:rsidR="00A22E68" w:rsidRPr="00D1455E" w:rsidRDefault="00D8389D" w:rsidP="00A22E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right"/>
        <w:rPr>
          <w:bCs/>
          <w:sz w:val="24"/>
          <w:lang w:eastAsia="en-US"/>
        </w:rPr>
      </w:pPr>
      <w:r w:rsidRPr="00D1455E">
        <w:rPr>
          <w:bCs/>
          <w:sz w:val="24"/>
          <w:lang w:eastAsia="en-US"/>
        </w:rPr>
        <w:t>Grafik</w:t>
      </w:r>
      <w:r w:rsidR="00A22E68" w:rsidRPr="00D1455E">
        <w:rPr>
          <w:bCs/>
          <w:sz w:val="24"/>
          <w:lang w:eastAsia="en-US"/>
        </w:rPr>
        <w:t>: Leipfinger-Bader</w:t>
      </w:r>
    </w:p>
    <w:p w14:paraId="069E982B" w14:textId="2D009F34" w:rsidR="00DC446B" w:rsidRPr="00D1455E" w:rsidRDefault="00DC446B" w:rsidP="00347C6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sz w:val="24"/>
        </w:rPr>
      </w:pPr>
    </w:p>
    <w:p w14:paraId="39AD7EB9" w14:textId="77777777" w:rsidR="00A308FB" w:rsidRPr="00D1455E" w:rsidRDefault="00A308FB" w:rsidP="00347C6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sz w:val="24"/>
        </w:rPr>
      </w:pPr>
    </w:p>
    <w:p w14:paraId="74BB8C3E" w14:textId="5491570C" w:rsidR="007814F6" w:rsidRPr="00D1455E" w:rsidRDefault="00AF0450" w:rsidP="00347C6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sz w:val="24"/>
        </w:rPr>
      </w:pPr>
      <w:r>
        <w:rPr>
          <w:noProof/>
        </w:rPr>
        <w:drawing>
          <wp:inline distT="0" distB="0" distL="0" distR="0" wp14:anchorId="66C55055" wp14:editId="3AA7B913">
            <wp:extent cx="3514725" cy="2438400"/>
            <wp:effectExtent l="0" t="0" r="9525" b="0"/>
            <wp:docPr id="19119547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954735" name=""/>
                    <pic:cNvPicPr/>
                  </pic:nvPicPr>
                  <pic:blipFill>
                    <a:blip r:embed="rId15"/>
                    <a:stretch>
                      <a:fillRect/>
                    </a:stretch>
                  </pic:blipFill>
                  <pic:spPr>
                    <a:xfrm>
                      <a:off x="0" y="0"/>
                      <a:ext cx="3514725" cy="2438400"/>
                    </a:xfrm>
                    <a:prstGeom prst="rect">
                      <a:avLst/>
                    </a:prstGeom>
                  </pic:spPr>
                </pic:pic>
              </a:graphicData>
            </a:graphic>
          </wp:inline>
        </w:drawing>
      </w:r>
    </w:p>
    <w:p w14:paraId="630EAD5B" w14:textId="059A9714" w:rsidR="00A308FB" w:rsidRPr="00D1455E" w:rsidRDefault="00A308FB" w:rsidP="00A308F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b/>
          <w:sz w:val="24"/>
          <w:lang w:eastAsia="en-US"/>
        </w:rPr>
      </w:pPr>
      <w:r w:rsidRPr="00D1455E">
        <w:rPr>
          <w:b/>
          <w:sz w:val="24"/>
          <w:lang w:eastAsia="en-US"/>
        </w:rPr>
        <w:t>[26-17 Abluft</w:t>
      </w:r>
      <w:r w:rsidR="00AF0450">
        <w:rPr>
          <w:b/>
          <w:sz w:val="24"/>
          <w:lang w:eastAsia="en-US"/>
        </w:rPr>
        <w:t>system</w:t>
      </w:r>
      <w:r w:rsidRPr="00D1455E">
        <w:rPr>
          <w:b/>
          <w:sz w:val="24"/>
          <w:lang w:eastAsia="en-US"/>
        </w:rPr>
        <w:t xml:space="preserve"> Premium Plus] </w:t>
      </w:r>
    </w:p>
    <w:p w14:paraId="25C04397" w14:textId="2DD453B0" w:rsidR="00A308FB" w:rsidRPr="00D1455E" w:rsidRDefault="00A308FB" w:rsidP="009F0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bCs/>
          <w:i/>
          <w:iCs/>
          <w:sz w:val="24"/>
          <w:lang w:eastAsia="en-US"/>
        </w:rPr>
      </w:pPr>
      <w:r w:rsidRPr="00D1455E">
        <w:rPr>
          <w:bCs/>
          <w:i/>
          <w:iCs/>
          <w:sz w:val="24"/>
          <w:lang w:eastAsia="en-US"/>
        </w:rPr>
        <w:t xml:space="preserve">Das Lüftungssystem „Abluft Premium Plus“ von Leipfinger-Bader ist ein </w:t>
      </w:r>
      <w:r w:rsidR="009F0A73" w:rsidRPr="00D1455E">
        <w:rPr>
          <w:bCs/>
          <w:i/>
          <w:iCs/>
          <w:sz w:val="24"/>
          <w:lang w:eastAsia="en-US"/>
        </w:rPr>
        <w:t>dezentrales, von außen unsichtbares und raumsparendes Abluftsystem zur Entlüftung von geruchs- und feuchtebelasteten Räumen. Es wird direkt in Rollladen- oder Raffstorekästen integriert.</w:t>
      </w:r>
    </w:p>
    <w:p w14:paraId="47E6D7E5" w14:textId="77777777" w:rsidR="000D79FF" w:rsidRPr="00D1455E" w:rsidRDefault="00A308FB" w:rsidP="000D79F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right"/>
        <w:rPr>
          <w:bCs/>
          <w:sz w:val="24"/>
          <w:lang w:eastAsia="en-US"/>
        </w:rPr>
      </w:pPr>
      <w:r w:rsidRPr="00D1455E">
        <w:rPr>
          <w:bCs/>
          <w:sz w:val="24"/>
          <w:lang w:eastAsia="en-US"/>
        </w:rPr>
        <w:t>Foto: Leipfinger-Bader</w:t>
      </w:r>
    </w:p>
    <w:p w14:paraId="7D3C6F56" w14:textId="77777777" w:rsidR="00A64758" w:rsidRPr="00D1455E" w:rsidRDefault="00A64758" w:rsidP="00F053F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b/>
          <w:bCs/>
          <w:color w:val="000000"/>
          <w:u w:val="single"/>
        </w:rPr>
      </w:pPr>
    </w:p>
    <w:p w14:paraId="2A10C4E3" w14:textId="77777777" w:rsidR="00E97F10" w:rsidRDefault="00E97F10" w:rsidP="00F053F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b/>
          <w:bCs/>
          <w:color w:val="000000"/>
          <w:u w:val="single"/>
        </w:rPr>
      </w:pPr>
    </w:p>
    <w:p w14:paraId="13C02E36" w14:textId="77777777" w:rsidR="00E97F10" w:rsidRDefault="00E97F10" w:rsidP="00F053F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b/>
          <w:bCs/>
          <w:color w:val="000000"/>
          <w:u w:val="single"/>
        </w:rPr>
      </w:pPr>
    </w:p>
    <w:p w14:paraId="04918CF6" w14:textId="605E1107" w:rsidR="00621F9E" w:rsidRPr="00D1455E" w:rsidRDefault="00621F9E" w:rsidP="00F053F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bCs/>
          <w:sz w:val="24"/>
          <w:lang w:eastAsia="en-US"/>
        </w:rPr>
      </w:pPr>
      <w:r w:rsidRPr="00D1455E">
        <w:rPr>
          <w:b/>
          <w:bCs/>
          <w:color w:val="000000"/>
          <w:u w:val="single"/>
        </w:rPr>
        <w:lastRenderedPageBreak/>
        <w:t>Social Media</w:t>
      </w:r>
    </w:p>
    <w:p w14:paraId="5ED960DA" w14:textId="77777777" w:rsidR="00621F9E" w:rsidRPr="00D1455E" w:rsidRDefault="00621F9E" w:rsidP="00621F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20" w:lineRule="exact"/>
        <w:jc w:val="both"/>
        <w:rPr>
          <w:bCs/>
          <w:sz w:val="24"/>
          <w:lang w:eastAsia="en-US"/>
        </w:rPr>
      </w:pPr>
      <w:r w:rsidRPr="00D1455E">
        <w:rPr>
          <w:bCs/>
          <w:sz w:val="24"/>
          <w:lang w:eastAsia="en-US"/>
        </w:rPr>
        <w:t xml:space="preserve">Sollten Sie das vorliegende Thema für einen Post nutzen, freuen wir uns, wenn Sie zu Leipfinger-Bader verlinken: </w:t>
      </w:r>
    </w:p>
    <w:p w14:paraId="546580D5" w14:textId="77777777" w:rsidR="00621F9E" w:rsidRPr="00D1455E" w:rsidRDefault="00621F9E" w:rsidP="00621F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20" w:lineRule="exact"/>
        <w:jc w:val="both"/>
        <w:rPr>
          <w:bCs/>
          <w:sz w:val="24"/>
          <w:lang w:eastAsia="en-US"/>
        </w:rPr>
      </w:pPr>
    </w:p>
    <w:p w14:paraId="550C4BF6" w14:textId="77777777" w:rsidR="00621F9E" w:rsidRPr="00D1455E" w:rsidRDefault="00621F9E" w:rsidP="00621F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20" w:lineRule="exact"/>
        <w:jc w:val="both"/>
        <w:rPr>
          <w:bCs/>
          <w:sz w:val="24"/>
          <w:lang w:eastAsia="en-US"/>
        </w:rPr>
      </w:pPr>
      <w:r w:rsidRPr="00D1455E">
        <w:rPr>
          <w:bCs/>
          <w:sz w:val="24"/>
          <w:lang w:eastAsia="en-US"/>
        </w:rPr>
        <w:tab/>
        <w:t>Leipfinger-Bader @leipfingerbader</w:t>
      </w:r>
      <w:r w:rsidRPr="00D1455E">
        <w:rPr>
          <w:bCs/>
          <w:sz w:val="24"/>
          <w:lang w:eastAsia="en-US"/>
        </w:rPr>
        <w:tab/>
        <w:t xml:space="preserve"> </w:t>
      </w:r>
      <w:r w:rsidRPr="00D1455E">
        <w:rPr>
          <w:noProof/>
          <w:sz w:val="24"/>
          <w:lang w:eastAsia="de-DE"/>
        </w:rPr>
        <w:drawing>
          <wp:anchor distT="0" distB="0" distL="114300" distR="114300" simplePos="0" relativeHeight="251663360" behindDoc="1" locked="0" layoutInCell="1" allowOverlap="1" wp14:anchorId="7DDD3BE3" wp14:editId="2B4F685B">
            <wp:simplePos x="0" y="0"/>
            <wp:positionH relativeFrom="margin">
              <wp:posOffset>25400</wp:posOffset>
            </wp:positionH>
            <wp:positionV relativeFrom="paragraph">
              <wp:posOffset>67945</wp:posOffset>
            </wp:positionV>
            <wp:extent cx="355600" cy="339796"/>
            <wp:effectExtent l="0" t="0" r="6350" b="3175"/>
            <wp:wrapTight wrapText="bothSides">
              <wp:wrapPolygon edited="0">
                <wp:start x="0" y="0"/>
                <wp:lineTo x="0" y="20591"/>
                <wp:lineTo x="20829" y="20591"/>
                <wp:lineTo x="20829" y="0"/>
                <wp:lineTo x="0" y="0"/>
              </wp:wrapPolygon>
            </wp:wrapTight>
            <wp:docPr id="1031" name="Grafik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fik 6"/>
                    <pic:cNvPicPr/>
                  </pic:nvPicPr>
                  <pic:blipFill>
                    <a:blip r:embed="rId16" cstate="print"/>
                    <a:srcRect/>
                    <a:stretch/>
                  </pic:blipFill>
                  <pic:spPr>
                    <a:xfrm>
                      <a:off x="0" y="0"/>
                      <a:ext cx="355600" cy="339796"/>
                    </a:xfrm>
                    <a:prstGeom prst="rect">
                      <a:avLst/>
                    </a:prstGeom>
                  </pic:spPr>
                </pic:pic>
              </a:graphicData>
            </a:graphic>
            <wp14:sizeRelH relativeFrom="page">
              <wp14:pctWidth>0</wp14:pctWidth>
            </wp14:sizeRelH>
            <wp14:sizeRelV relativeFrom="page">
              <wp14:pctHeight>0</wp14:pctHeight>
            </wp14:sizeRelV>
          </wp:anchor>
        </w:drawing>
      </w:r>
      <w:r w:rsidRPr="00D1455E">
        <w:rPr>
          <w:bCs/>
          <w:sz w:val="24"/>
          <w:lang w:eastAsia="en-US"/>
        </w:rPr>
        <w:t xml:space="preserve"> </w:t>
      </w:r>
    </w:p>
    <w:p w14:paraId="53CAFB60" w14:textId="77777777" w:rsidR="00621F9E" w:rsidRPr="00D1455E" w:rsidRDefault="00621F9E" w:rsidP="00621F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20" w:lineRule="exact"/>
        <w:jc w:val="both"/>
        <w:rPr>
          <w:bCs/>
          <w:sz w:val="24"/>
          <w:lang w:eastAsia="en-US"/>
        </w:rPr>
      </w:pPr>
      <w:r w:rsidRPr="00D1455E">
        <w:rPr>
          <w:bCs/>
          <w:sz w:val="24"/>
          <w:lang w:eastAsia="en-US"/>
        </w:rPr>
        <w:t xml:space="preserve">   </w:t>
      </w:r>
      <w:r w:rsidRPr="00D1455E">
        <w:rPr>
          <w:bCs/>
          <w:sz w:val="24"/>
          <w:lang w:eastAsia="en-US"/>
        </w:rPr>
        <w:tab/>
      </w:r>
      <w:r w:rsidRPr="00D1455E">
        <w:rPr>
          <w:bCs/>
          <w:sz w:val="24"/>
          <w:lang w:eastAsia="en-US"/>
        </w:rPr>
        <w:tab/>
      </w:r>
    </w:p>
    <w:p w14:paraId="2D1A7801" w14:textId="77777777" w:rsidR="00621F9E" w:rsidRPr="00D1455E" w:rsidRDefault="00621F9E" w:rsidP="00621F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20"/>
        <w:jc w:val="both"/>
        <w:rPr>
          <w:bCs/>
          <w:sz w:val="24"/>
          <w:lang w:eastAsia="en-US"/>
        </w:rPr>
      </w:pPr>
      <w:r w:rsidRPr="00D1455E">
        <w:rPr>
          <w:bCs/>
          <w:noProof/>
          <w:sz w:val="24"/>
          <w:lang w:eastAsia="en-US"/>
        </w:rPr>
        <w:drawing>
          <wp:anchor distT="0" distB="0" distL="114300" distR="114300" simplePos="0" relativeHeight="251665408" behindDoc="1" locked="0" layoutInCell="1" allowOverlap="1" wp14:anchorId="20632C53" wp14:editId="17A827A6">
            <wp:simplePos x="0" y="0"/>
            <wp:positionH relativeFrom="column">
              <wp:posOffset>42964</wp:posOffset>
            </wp:positionH>
            <wp:positionV relativeFrom="paragraph">
              <wp:posOffset>180828</wp:posOffset>
            </wp:positionV>
            <wp:extent cx="362686" cy="338667"/>
            <wp:effectExtent l="0" t="0" r="0" b="4445"/>
            <wp:wrapTight wrapText="bothSides">
              <wp:wrapPolygon edited="0">
                <wp:start x="0" y="0"/>
                <wp:lineTo x="0" y="20668"/>
                <wp:lineTo x="20427" y="20668"/>
                <wp:lineTo x="20427" y="0"/>
                <wp:lineTo x="0" y="0"/>
              </wp:wrapPolygon>
            </wp:wrapTight>
            <wp:docPr id="1032"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Grafik 3"/>
                    <pic:cNvPicPr/>
                  </pic:nvPicPr>
                  <pic:blipFill>
                    <a:blip r:embed="rId17" cstate="print"/>
                    <a:srcRect/>
                    <a:stretch/>
                  </pic:blipFill>
                  <pic:spPr>
                    <a:xfrm>
                      <a:off x="0" y="0"/>
                      <a:ext cx="362686" cy="338667"/>
                    </a:xfrm>
                    <a:prstGeom prst="rect">
                      <a:avLst/>
                    </a:prstGeom>
                  </pic:spPr>
                </pic:pic>
              </a:graphicData>
            </a:graphic>
            <wp14:sizeRelH relativeFrom="page">
              <wp14:pctWidth>0</wp14:pctWidth>
            </wp14:sizeRelH>
            <wp14:sizeRelV relativeFrom="page">
              <wp14:pctHeight>0</wp14:pctHeight>
            </wp14:sizeRelV>
          </wp:anchor>
        </w:drawing>
      </w:r>
    </w:p>
    <w:p w14:paraId="6B7A87F1" w14:textId="77777777" w:rsidR="00621F9E" w:rsidRPr="00D1455E" w:rsidRDefault="00621F9E" w:rsidP="00621F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bCs/>
          <w:sz w:val="24"/>
          <w:lang w:eastAsia="en-US"/>
        </w:rPr>
      </w:pPr>
      <w:r w:rsidRPr="00D1455E">
        <w:rPr>
          <w:bCs/>
          <w:sz w:val="24"/>
          <w:lang w:eastAsia="en-US"/>
        </w:rPr>
        <w:t xml:space="preserve"> </w:t>
      </w:r>
      <w:r w:rsidRPr="00D1455E">
        <w:rPr>
          <w:bCs/>
          <w:sz w:val="24"/>
          <w:lang w:eastAsia="en-US"/>
        </w:rPr>
        <w:tab/>
        <w:t>Leipfinger-Bader @Leipfinger-Bader</w:t>
      </w:r>
    </w:p>
    <w:p w14:paraId="56BE10A0" w14:textId="77777777" w:rsidR="00621F9E" w:rsidRPr="00D1455E" w:rsidRDefault="00621F9E" w:rsidP="00621F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bCs/>
          <w:sz w:val="24"/>
          <w:lang w:eastAsia="en-US"/>
        </w:rPr>
      </w:pPr>
    </w:p>
    <w:p w14:paraId="5490AF81" w14:textId="77777777" w:rsidR="00621F9E" w:rsidRPr="00D1455E" w:rsidRDefault="00621F9E" w:rsidP="00621F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bCs/>
          <w:sz w:val="24"/>
          <w:lang w:eastAsia="en-US"/>
        </w:rPr>
      </w:pPr>
      <w:r w:rsidRPr="00D1455E">
        <w:rPr>
          <w:noProof/>
          <w:lang w:eastAsia="de-DE"/>
        </w:rPr>
        <w:drawing>
          <wp:anchor distT="0" distB="0" distL="0" distR="0" simplePos="0" relativeHeight="251662336" behindDoc="0" locked="0" layoutInCell="1" allowOverlap="1" wp14:anchorId="2905C753" wp14:editId="28C53CE6">
            <wp:simplePos x="0" y="0"/>
            <wp:positionH relativeFrom="margin">
              <wp:posOffset>0</wp:posOffset>
            </wp:positionH>
            <wp:positionV relativeFrom="paragraph">
              <wp:posOffset>116205</wp:posOffset>
            </wp:positionV>
            <wp:extent cx="404696" cy="384460"/>
            <wp:effectExtent l="0" t="0" r="0" b="0"/>
            <wp:wrapNone/>
            <wp:docPr id="1033" name="Grafik 18" descr="Ein Bild, das Kreis, weiß, Grafiken, Design enthält.&#10;&#10;KI-generierte Inhalte können fehlerhaft sei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3" name="Grafik 18" descr="Ein Bild, das Kreis, weiß, Grafiken, Design enthält.&#10;&#10;KI-generierte Inhalte können fehlerhaft sein."/>
                    <pic:cNvPicPr/>
                  </pic:nvPicPr>
                  <pic:blipFill>
                    <a:blip r:embed="rId18" cstate="print"/>
                    <a:srcRect/>
                    <a:stretch/>
                  </pic:blipFill>
                  <pic:spPr>
                    <a:xfrm>
                      <a:off x="0" y="0"/>
                      <a:ext cx="404696" cy="384460"/>
                    </a:xfrm>
                    <a:prstGeom prst="rect">
                      <a:avLst/>
                    </a:prstGeom>
                  </pic:spPr>
                </pic:pic>
              </a:graphicData>
            </a:graphic>
            <wp14:sizeRelH relativeFrom="page">
              <wp14:pctWidth>0</wp14:pctWidth>
            </wp14:sizeRelH>
            <wp14:sizeRelV relativeFrom="page">
              <wp14:pctHeight>0</wp14:pctHeight>
            </wp14:sizeRelV>
          </wp:anchor>
        </w:drawing>
      </w:r>
    </w:p>
    <w:p w14:paraId="4DA9B87C" w14:textId="77777777" w:rsidR="00621F9E" w:rsidRPr="00D1455E" w:rsidRDefault="00621F9E" w:rsidP="00621F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bCs/>
          <w:sz w:val="24"/>
          <w:lang w:eastAsia="en-US"/>
        </w:rPr>
      </w:pPr>
      <w:r w:rsidRPr="00D1455E">
        <w:rPr>
          <w:bCs/>
          <w:sz w:val="24"/>
          <w:lang w:eastAsia="en-US"/>
        </w:rPr>
        <w:tab/>
      </w:r>
      <w:r w:rsidRPr="00D1455E">
        <w:rPr>
          <w:bCs/>
          <w:sz w:val="24"/>
          <w:lang w:eastAsia="en-US"/>
        </w:rPr>
        <w:tab/>
        <w:t>Leipfinger-Bader @leipfingerbader</w:t>
      </w:r>
    </w:p>
    <w:p w14:paraId="031757F9" w14:textId="77777777" w:rsidR="00621F9E" w:rsidRPr="00D1455E" w:rsidRDefault="00621F9E" w:rsidP="00621F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bCs/>
          <w:sz w:val="24"/>
          <w:lang w:eastAsia="en-US"/>
        </w:rPr>
      </w:pPr>
      <w:r w:rsidRPr="00D1455E">
        <w:rPr>
          <w:bCs/>
          <w:sz w:val="24"/>
          <w:lang w:eastAsia="en-US"/>
        </w:rPr>
        <w:tab/>
      </w:r>
    </w:p>
    <w:p w14:paraId="3196A6A7" w14:textId="77777777" w:rsidR="00621F9E" w:rsidRPr="00D1455E" w:rsidRDefault="00621F9E" w:rsidP="00621F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bCs/>
          <w:sz w:val="24"/>
          <w:lang w:eastAsia="en-US"/>
        </w:rPr>
      </w:pPr>
    </w:p>
    <w:p w14:paraId="7B841B2D" w14:textId="77777777" w:rsidR="00621F9E" w:rsidRPr="00D1455E" w:rsidRDefault="00621F9E" w:rsidP="00621F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20" w:lineRule="exact"/>
        <w:jc w:val="both"/>
        <w:rPr>
          <w:b/>
          <w:sz w:val="24"/>
          <w:lang w:eastAsia="en-US"/>
        </w:rPr>
      </w:pPr>
    </w:p>
    <w:p w14:paraId="16137B45" w14:textId="77777777" w:rsidR="00621F9E" w:rsidRPr="00D1455E" w:rsidRDefault="00621F9E" w:rsidP="00621F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20" w:lineRule="exact"/>
        <w:jc w:val="both"/>
        <w:rPr>
          <w:b/>
          <w:sz w:val="24"/>
          <w:lang w:eastAsia="en-US"/>
        </w:rPr>
      </w:pPr>
      <w:r w:rsidRPr="00D1455E">
        <w:rPr>
          <w:b/>
          <w:sz w:val="24"/>
          <w:lang w:eastAsia="en-US"/>
        </w:rPr>
        <w:t xml:space="preserve">Gerne können Sie folgende Posts nutzen: </w:t>
      </w:r>
    </w:p>
    <w:p w14:paraId="046CCB87" w14:textId="77777777" w:rsidR="00621F9E" w:rsidRPr="00D1455E" w:rsidRDefault="00621F9E" w:rsidP="00621F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20" w:lineRule="exact"/>
        <w:jc w:val="both"/>
        <w:rPr>
          <w:noProof/>
          <w:sz w:val="24"/>
        </w:rPr>
      </w:pPr>
    </w:p>
    <w:p w14:paraId="323E7975" w14:textId="330BF5B9" w:rsidR="004673CB" w:rsidRDefault="00621F9E" w:rsidP="00621F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20" w:lineRule="exact"/>
        <w:jc w:val="both"/>
        <w:rPr>
          <w:noProof/>
          <w:sz w:val="24"/>
          <w:lang w:eastAsia="de-DE"/>
        </w:rPr>
      </w:pPr>
      <w:r w:rsidRPr="00D1455E">
        <w:rPr>
          <w:noProof/>
          <w:sz w:val="24"/>
          <w:lang w:eastAsia="de-DE"/>
        </w:rPr>
        <w:drawing>
          <wp:anchor distT="0" distB="0" distL="114300" distR="114300" simplePos="0" relativeHeight="251660288" behindDoc="0" locked="0" layoutInCell="1" allowOverlap="1" wp14:anchorId="23C42771" wp14:editId="3729EC9F">
            <wp:simplePos x="0" y="0"/>
            <wp:positionH relativeFrom="column">
              <wp:posOffset>8255</wp:posOffset>
            </wp:positionH>
            <wp:positionV relativeFrom="paragraph">
              <wp:posOffset>2540</wp:posOffset>
            </wp:positionV>
            <wp:extent cx="288000" cy="275200"/>
            <wp:effectExtent l="0" t="0" r="0" b="0"/>
            <wp:wrapSquare wrapText="bothSides"/>
            <wp:docPr id="1034" name="Grafik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fik 7"/>
                    <pic:cNvPicPr/>
                  </pic:nvPicPr>
                  <pic:blipFill>
                    <a:blip r:embed="rId16" cstate="print"/>
                    <a:srcRect/>
                    <a:stretch/>
                  </pic:blipFill>
                  <pic:spPr>
                    <a:xfrm>
                      <a:off x="0" y="0"/>
                      <a:ext cx="288000" cy="275200"/>
                    </a:xfrm>
                    <a:prstGeom prst="rect">
                      <a:avLst/>
                    </a:prstGeom>
                  </pic:spPr>
                </pic:pic>
              </a:graphicData>
            </a:graphic>
          </wp:anchor>
        </w:drawing>
      </w:r>
      <w:r w:rsidR="004673CB" w:rsidRPr="00D1455E">
        <w:rPr>
          <w:noProof/>
          <w:sz w:val="24"/>
          <w:lang w:eastAsia="de-DE"/>
        </w:rPr>
        <w:t xml:space="preserve">Mit „Abluft Direkt“ führt </w:t>
      </w:r>
      <w:r w:rsidR="004673CB" w:rsidRPr="00D1455E">
        <w:rPr>
          <w:bCs/>
          <w:sz w:val="24"/>
          <w:lang w:eastAsia="en-US"/>
        </w:rPr>
        <w:t xml:space="preserve">@leipfingerbader </w:t>
      </w:r>
      <w:r w:rsidR="004673CB" w:rsidRPr="00D1455E">
        <w:rPr>
          <w:noProof/>
          <w:sz w:val="24"/>
          <w:lang w:eastAsia="de-DE"/>
        </w:rPr>
        <w:t>eine neue Generation der dezentralen Ablufttechnik ein. Jeder innenliegende Feuchtraum erhält eine eigene Entlüftungseinheit, direkt über den Rollladenkasten angeschlossen und in die Filigrandecke integriert.</w:t>
      </w:r>
      <w:r w:rsidR="004673CB" w:rsidRPr="00D1455E">
        <w:rPr>
          <w:bCs/>
          <w:sz w:val="24"/>
          <w:lang w:eastAsia="en-US"/>
        </w:rPr>
        <w:t xml:space="preserve"> </w:t>
      </w:r>
      <w:r w:rsidR="004673CB" w:rsidRPr="00D1455E">
        <w:rPr>
          <w:noProof/>
          <w:sz w:val="24"/>
          <w:lang w:eastAsia="de-DE"/>
        </w:rPr>
        <w:t>Das System reduziert Brandschutzaufwand und Baukomplexität und arbeitet energieeffizient und geräuscharm.</w:t>
      </w:r>
    </w:p>
    <w:p w14:paraId="367AC5E8" w14:textId="77777777" w:rsidR="007C23C9" w:rsidRPr="00D1455E" w:rsidRDefault="007C23C9" w:rsidP="00621F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20" w:lineRule="exact"/>
        <w:jc w:val="both"/>
        <w:rPr>
          <w:noProof/>
          <w:sz w:val="24"/>
          <w:lang w:eastAsia="de-DE"/>
        </w:rPr>
      </w:pPr>
    </w:p>
    <w:p w14:paraId="665DA3FA" w14:textId="4E27CB87" w:rsidR="00621F9E" w:rsidRPr="00D1455E" w:rsidRDefault="00621F9E" w:rsidP="004673C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20" w:lineRule="exact"/>
        <w:jc w:val="both"/>
        <w:rPr>
          <w:bCs/>
          <w:sz w:val="24"/>
          <w:lang w:eastAsia="en-US"/>
        </w:rPr>
      </w:pPr>
      <w:r w:rsidRPr="00D1455E">
        <w:rPr>
          <w:noProof/>
          <w:sz w:val="24"/>
          <w:lang w:eastAsia="de-DE"/>
        </w:rPr>
        <w:drawing>
          <wp:anchor distT="0" distB="0" distL="114300" distR="114300" simplePos="0" relativeHeight="251661312" behindDoc="0" locked="0" layoutInCell="1" allowOverlap="1" wp14:anchorId="5E67700B" wp14:editId="41423F7F">
            <wp:simplePos x="0" y="0"/>
            <wp:positionH relativeFrom="column">
              <wp:posOffset>8255</wp:posOffset>
            </wp:positionH>
            <wp:positionV relativeFrom="paragraph">
              <wp:posOffset>88265</wp:posOffset>
            </wp:positionV>
            <wp:extent cx="287655" cy="268604"/>
            <wp:effectExtent l="0" t="0" r="0" b="0"/>
            <wp:wrapSquare wrapText="bothSides"/>
            <wp:docPr id="1035" name="Grafik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7" cstate="print"/>
                    <a:srcRect/>
                    <a:stretch/>
                  </pic:blipFill>
                  <pic:spPr>
                    <a:xfrm>
                      <a:off x="0" y="0"/>
                      <a:ext cx="287655" cy="268604"/>
                    </a:xfrm>
                    <a:prstGeom prst="rect">
                      <a:avLst/>
                    </a:prstGeom>
                  </pic:spPr>
                </pic:pic>
              </a:graphicData>
            </a:graphic>
          </wp:anchor>
        </w:drawing>
      </w:r>
      <w:r w:rsidR="004673CB" w:rsidRPr="00D1455E">
        <w:rPr>
          <w:bCs/>
          <w:sz w:val="24"/>
          <w:lang w:eastAsia="en-US"/>
        </w:rPr>
        <w:t xml:space="preserve">Mit „Abluft Direkt“ von @Leipfinger-Bader wird die Entlüftung ohne zentralen Steigstrang möglich: Jeder Feuchtraum erhält eine eigene, geschossweise unabhängige Abluftführung – über </w:t>
      </w:r>
      <w:r w:rsidR="007E4C0A" w:rsidRPr="00D1455E">
        <w:rPr>
          <w:bCs/>
          <w:sz w:val="24"/>
          <w:lang w:eastAsia="en-US"/>
        </w:rPr>
        <w:t xml:space="preserve">Filigrandecke und </w:t>
      </w:r>
      <w:r w:rsidR="004673CB" w:rsidRPr="00D1455E">
        <w:rPr>
          <w:bCs/>
          <w:sz w:val="24"/>
          <w:lang w:eastAsia="en-US"/>
        </w:rPr>
        <w:t>Rollladenkasten ins Freie. Das System erfüllt die Anforderungen der DIN 18017</w:t>
      </w:r>
      <w:r w:rsidR="004673CB" w:rsidRPr="00D1455E">
        <w:rPr>
          <w:rFonts w:ascii="Cambria Math" w:hAnsi="Cambria Math" w:cs="Cambria Math"/>
          <w:bCs/>
          <w:sz w:val="24"/>
          <w:lang w:eastAsia="en-US"/>
        </w:rPr>
        <w:t>‑</w:t>
      </w:r>
      <w:r w:rsidR="004673CB" w:rsidRPr="00D1455E">
        <w:rPr>
          <w:bCs/>
          <w:sz w:val="24"/>
          <w:lang w:eastAsia="en-US"/>
        </w:rPr>
        <w:t>3, bietet Vorteile im Brandschutz und vereinfacht den Bauablauf durch hohe Vorfertigung und kurze Montagezeiten. Durch den Wegfall gemeinsamer Schächte entstehen neue Spielräume für Planung und Ausführung.</w:t>
      </w:r>
    </w:p>
    <w:p w14:paraId="31689EBD" w14:textId="77777777" w:rsidR="00621F9E" w:rsidRPr="00D1455E" w:rsidRDefault="00621F9E" w:rsidP="00621F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bCs/>
          <w:sz w:val="24"/>
          <w:lang w:eastAsia="en-US"/>
        </w:rPr>
      </w:pPr>
    </w:p>
    <w:p w14:paraId="159E883D" w14:textId="52C13EE8" w:rsidR="00621F9E" w:rsidRPr="00D1455E" w:rsidRDefault="00621F9E" w:rsidP="004673C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20" w:lineRule="exact"/>
        <w:jc w:val="both"/>
        <w:rPr>
          <w:noProof/>
          <w:sz w:val="24"/>
          <w:lang w:eastAsia="de-DE"/>
        </w:rPr>
      </w:pPr>
      <w:r w:rsidRPr="00D1455E">
        <w:rPr>
          <w:noProof/>
          <w:sz w:val="24"/>
          <w:lang w:eastAsia="de-DE"/>
        </w:rPr>
        <w:drawing>
          <wp:anchor distT="0" distB="0" distL="114300" distR="114300" simplePos="0" relativeHeight="251664384" behindDoc="0" locked="0" layoutInCell="1" allowOverlap="1" wp14:anchorId="258ABB63" wp14:editId="40697549">
            <wp:simplePos x="0" y="0"/>
            <wp:positionH relativeFrom="margin">
              <wp:posOffset>-5022</wp:posOffset>
            </wp:positionH>
            <wp:positionV relativeFrom="paragraph">
              <wp:posOffset>49530</wp:posOffset>
            </wp:positionV>
            <wp:extent cx="404696" cy="384460"/>
            <wp:effectExtent l="0" t="0" r="0" b="0"/>
            <wp:wrapSquare wrapText="bothSides"/>
            <wp:docPr id="1036" name="Grafik 19" descr="Ein Bild, das Kreis, weiß, Grafiken, Design enthält.&#10;&#10;KI-generierte Inhalte können fehlerhaft sei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6" name="Grafik 19" descr="Ein Bild, das Kreis, weiß, Grafiken, Design enthält.&#10;&#10;KI-generierte Inhalte können fehlerhaft sein."/>
                    <pic:cNvPicPr/>
                  </pic:nvPicPr>
                  <pic:blipFill>
                    <a:blip r:embed="rId18" cstate="print"/>
                    <a:srcRect/>
                    <a:stretch/>
                  </pic:blipFill>
                  <pic:spPr>
                    <a:xfrm>
                      <a:off x="0" y="0"/>
                      <a:ext cx="404696" cy="384460"/>
                    </a:xfrm>
                    <a:prstGeom prst="rect">
                      <a:avLst/>
                    </a:prstGeom>
                  </pic:spPr>
                </pic:pic>
              </a:graphicData>
            </a:graphic>
            <wp14:sizeRelH relativeFrom="page">
              <wp14:pctWidth>0</wp14:pctWidth>
            </wp14:sizeRelH>
            <wp14:sizeRelV relativeFrom="page">
              <wp14:pctHeight>0</wp14:pctHeight>
            </wp14:sizeRelV>
          </wp:anchor>
        </w:drawing>
      </w:r>
      <w:r w:rsidR="004673CB" w:rsidRPr="00D1455E">
        <w:rPr>
          <w:noProof/>
          <w:sz w:val="24"/>
          <w:lang w:eastAsia="de-DE"/>
        </w:rPr>
        <w:t>Innenliegende Bäder individuell und ohne Steigstrang entlüften – das ermöglicht die neue dezentrale Abluftlösung „Abluft Direkt“ von Leipfinger-Bader. Über Rollladenkasten und Filigrandecke wird Feuchtluft direkt nach außen geführt. Geräuscharm, energieeffizient und brandschutztechnisch getrennt nach DIN 18017</w:t>
      </w:r>
      <w:r w:rsidR="004673CB" w:rsidRPr="00D1455E">
        <w:rPr>
          <w:rFonts w:ascii="Cambria Math" w:hAnsi="Cambria Math" w:cs="Cambria Math"/>
          <w:noProof/>
          <w:sz w:val="24"/>
          <w:lang w:eastAsia="de-DE"/>
        </w:rPr>
        <w:t>‑</w:t>
      </w:r>
      <w:r w:rsidR="004673CB" w:rsidRPr="00D1455E">
        <w:rPr>
          <w:noProof/>
          <w:sz w:val="24"/>
          <w:lang w:eastAsia="de-DE"/>
        </w:rPr>
        <w:t>3 – eine praxisnahe Lösung für den modernen Wohnungsbau.</w:t>
      </w:r>
      <w:r w:rsidR="006A3CA1" w:rsidRPr="00D1455E">
        <w:rPr>
          <w:noProof/>
          <w:sz w:val="24"/>
          <w:lang w:eastAsia="de-DE"/>
        </w:rPr>
        <w:t xml:space="preserve"> </w:t>
      </w:r>
    </w:p>
    <w:p w14:paraId="30A3521A" w14:textId="77777777" w:rsidR="00621F9E" w:rsidRDefault="00621F9E" w:rsidP="0069573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right"/>
        <w:rPr>
          <w:bCs/>
          <w:sz w:val="24"/>
          <w:lang w:eastAsia="en-US"/>
        </w:rPr>
      </w:pPr>
    </w:p>
    <w:p w14:paraId="27F4E29F" w14:textId="77777777" w:rsidR="005B7610" w:rsidRDefault="005B7610" w:rsidP="0069573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right"/>
        <w:rPr>
          <w:bCs/>
          <w:sz w:val="24"/>
          <w:lang w:eastAsia="en-US"/>
        </w:rPr>
      </w:pPr>
    </w:p>
    <w:p w14:paraId="2F756571" w14:textId="77777777" w:rsidR="005B7610" w:rsidRDefault="005B7610" w:rsidP="0069573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right"/>
        <w:rPr>
          <w:bCs/>
          <w:sz w:val="24"/>
          <w:lang w:eastAsia="en-US"/>
        </w:rPr>
      </w:pPr>
    </w:p>
    <w:p w14:paraId="2651E0D6" w14:textId="77777777" w:rsidR="005B7610" w:rsidRDefault="005B7610" w:rsidP="0069573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right"/>
        <w:rPr>
          <w:bCs/>
          <w:sz w:val="24"/>
          <w:lang w:eastAsia="en-US"/>
        </w:rPr>
      </w:pPr>
    </w:p>
    <w:p w14:paraId="4A0012D7" w14:textId="77777777" w:rsidR="005B7610" w:rsidRPr="00D1455E" w:rsidRDefault="005B7610" w:rsidP="0069573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right"/>
        <w:rPr>
          <w:bCs/>
          <w:sz w:val="24"/>
          <w:lang w:eastAsia="en-US"/>
        </w:rPr>
      </w:pPr>
    </w:p>
    <w:p w14:paraId="3D896425" w14:textId="77777777" w:rsidR="00096EA1" w:rsidRPr="00D1455E" w:rsidRDefault="00096EA1" w:rsidP="006740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bCs/>
          <w:sz w:val="24"/>
          <w:lang w:eastAsia="en-US"/>
        </w:rPr>
      </w:pPr>
    </w:p>
    <w:tbl>
      <w:tblPr>
        <w:tblStyle w:val="Tabellenraster"/>
        <w:tblpPr w:leftFromText="141" w:rightFromText="141" w:vertAnchor="text" w:horzAnchor="margin" w:tblpY="4"/>
        <w:tblW w:w="0" w:type="auto"/>
        <w:tblBorders>
          <w:top w:val="none" w:sz="0" w:space="0" w:color="auto"/>
          <w:left w:val="none" w:sz="0" w:space="0" w:color="auto"/>
          <w:bottom w:val="none" w:sz="0" w:space="0" w:color="auto"/>
          <w:right w:val="none" w:sz="0" w:space="0" w:color="auto"/>
        </w:tblBorders>
        <w:shd w:val="clear" w:color="auto" w:fill="D9D9D9"/>
        <w:tblLook w:val="04A0" w:firstRow="1" w:lastRow="0" w:firstColumn="1" w:lastColumn="0" w:noHBand="0" w:noVBand="1"/>
      </w:tblPr>
      <w:tblGrid>
        <w:gridCol w:w="7473"/>
      </w:tblGrid>
      <w:tr w:rsidR="00D478E0" w:rsidRPr="00D1455E" w14:paraId="78311E96" w14:textId="77777777">
        <w:tc>
          <w:tcPr>
            <w:tcW w:w="7473" w:type="dxa"/>
            <w:shd w:val="clear" w:color="auto" w:fill="D9D9D9"/>
          </w:tcPr>
          <w:p w14:paraId="649D647D" w14:textId="77777777" w:rsidR="00D478E0" w:rsidRPr="00D1455E" w:rsidRDefault="00576031" w:rsidP="00A50828">
            <w:pPr>
              <w:spacing w:line="400" w:lineRule="exact"/>
              <w:jc w:val="both"/>
              <w:rPr>
                <w:b/>
                <w:color w:val="000000"/>
                <w:sz w:val="24"/>
              </w:rPr>
            </w:pPr>
            <w:r w:rsidRPr="00D1455E">
              <w:rPr>
                <w:b/>
                <w:color w:val="000000"/>
                <w:sz w:val="24"/>
              </w:rPr>
              <w:lastRenderedPageBreak/>
              <w:t>Über die Leipfinger-Bader GmbH:</w:t>
            </w:r>
          </w:p>
          <w:p w14:paraId="052504AD" w14:textId="38323B55" w:rsidR="00D478E0" w:rsidRPr="00D1455E" w:rsidRDefault="00576031" w:rsidP="00A50828">
            <w:pPr>
              <w:spacing w:line="400" w:lineRule="exact"/>
              <w:jc w:val="both"/>
              <w:rPr>
                <w:bCs/>
                <w:color w:val="000000"/>
                <w:sz w:val="24"/>
              </w:rPr>
            </w:pPr>
            <w:r w:rsidRPr="00D1455E">
              <w:rPr>
                <w:bCs/>
                <w:color w:val="000000"/>
                <w:sz w:val="24"/>
              </w:rPr>
              <w:t xml:space="preserve">Leipfinger-Bader ist Marktführer für energieeffiziente und nachhaltige Systemlösungen am Bau und bietet Architekten, Planern und Investoren umfassende Beratungsleistungen. Das Unternehmen setzt als Innovationstreiber konsequent auf Forschung, Entwicklung und Prozessoptimierung. Zum High-End-Produktspektrum für Neubau und Sanierung zählen – neben massiven Mauerziegeln mit integriertem Schall- und Wärmeschutz – auch Recyclingprodukte, wie zum Beispiel der aus recycelten Ziegelresten bestehende Kaltziegel. Hinzu kommen Ziegelmodule und Ziegel-, Lehmziegel- und Stampflehm-Fertigteile für das serielle Bauen, </w:t>
            </w:r>
            <w:r w:rsidR="00CB6C89" w:rsidRPr="00D1455E">
              <w:rPr>
                <w:bCs/>
                <w:color w:val="000000"/>
                <w:sz w:val="24"/>
              </w:rPr>
              <w:t xml:space="preserve">Holz-Lehm </w:t>
            </w:r>
            <w:r w:rsidRPr="00D1455E">
              <w:rPr>
                <w:bCs/>
                <w:color w:val="000000"/>
                <w:sz w:val="24"/>
              </w:rPr>
              <w:t xml:space="preserve">Massivdecken als Alternative zu Stahlbetondecken, intelligente Lüftungssysteme, ein Rollladenkasten auch aus Holz, Lösungen für die Dachbegrünung, vorgehängte hinterlüftete </w:t>
            </w:r>
            <w:r w:rsidR="00171C76" w:rsidRPr="00D1455E">
              <w:rPr>
                <w:bCs/>
                <w:color w:val="000000"/>
                <w:sz w:val="24"/>
              </w:rPr>
              <w:t>Tonality-</w:t>
            </w:r>
            <w:r w:rsidRPr="00D1455E">
              <w:rPr>
                <w:bCs/>
                <w:color w:val="000000"/>
                <w:sz w:val="24"/>
              </w:rPr>
              <w:t>Keramikfassaden inklusive abgestimmter Unterkonstruktion, Bodensysteme wie der keramische Estrichziegel mit energieeffizienter Heizlösung sowie Lehmplatten für den Innenausbau. Letztere kommen im Holz- und Massivneubau sowie bei der Altbausanierung zum Einsatz – in Form von Trennwänden, als Innenbeplankung speicherschwacher Außenwände oder beim Dachausbau.</w:t>
            </w:r>
          </w:p>
        </w:tc>
      </w:tr>
    </w:tbl>
    <w:p w14:paraId="0F6F541C" w14:textId="77777777" w:rsidR="00D478E0" w:rsidRPr="00D1455E" w:rsidRDefault="00D478E0" w:rsidP="00A50828">
      <w:pPr>
        <w:spacing w:line="400" w:lineRule="exact"/>
        <w:rPr>
          <w:color w:val="000000"/>
          <w:sz w:val="24"/>
        </w:rPr>
      </w:pPr>
    </w:p>
    <w:p w14:paraId="1E770027" w14:textId="77777777" w:rsidR="00E8579E" w:rsidRPr="00613C4D" w:rsidRDefault="00E8579E" w:rsidP="00E8579E">
      <w:pPr>
        <w:spacing w:line="400" w:lineRule="exact"/>
        <w:rPr>
          <w:color w:val="000000"/>
          <w:sz w:val="24"/>
        </w:rPr>
      </w:pPr>
      <w:r w:rsidRPr="00BF35C8">
        <w:rPr>
          <w:b/>
          <w:bCs/>
          <w:noProof/>
          <w:color w:val="000000"/>
          <w:sz w:val="24"/>
        </w:rPr>
        <mc:AlternateContent>
          <mc:Choice Requires="wps">
            <w:drawing>
              <wp:anchor distT="45720" distB="45720" distL="114300" distR="114300" simplePos="0" relativeHeight="251668480" behindDoc="0" locked="0" layoutInCell="1" allowOverlap="1" wp14:anchorId="7B3D44B8" wp14:editId="78823463">
                <wp:simplePos x="0" y="0"/>
                <wp:positionH relativeFrom="margin">
                  <wp:posOffset>2877820</wp:posOffset>
                </wp:positionH>
                <wp:positionV relativeFrom="paragraph">
                  <wp:posOffset>474345</wp:posOffset>
                </wp:positionV>
                <wp:extent cx="2903855" cy="768350"/>
                <wp:effectExtent l="0" t="0" r="0" b="0"/>
                <wp:wrapSquare wrapText="bothSides"/>
                <wp:docPr id="12768052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3855" cy="768350"/>
                        </a:xfrm>
                        <a:prstGeom prst="rect">
                          <a:avLst/>
                        </a:prstGeom>
                        <a:solidFill>
                          <a:srgbClr val="FFFFFF"/>
                        </a:solidFill>
                        <a:ln w="9525">
                          <a:noFill/>
                          <a:miter lim="800000"/>
                          <a:headEnd/>
                          <a:tailEnd/>
                        </a:ln>
                      </wps:spPr>
                      <wps:txbx>
                        <w:txbxContent>
                          <w:p w14:paraId="0081DB84" w14:textId="77777777" w:rsidR="00E8579E" w:rsidRPr="00BF35C8" w:rsidRDefault="00E8579E" w:rsidP="00E8579E">
                            <w:pPr>
                              <w:rPr>
                                <w:b/>
                                <w:bCs/>
                              </w:rPr>
                            </w:pPr>
                            <w:r w:rsidRPr="00BF35C8">
                              <w:rPr>
                                <w:b/>
                                <w:bCs/>
                              </w:rPr>
                              <w:t>Kommunikation2B</w:t>
                            </w:r>
                          </w:p>
                          <w:p w14:paraId="10CEF59A" w14:textId="77777777" w:rsidR="00E8579E" w:rsidRPr="00BF35C8" w:rsidRDefault="00E8579E" w:rsidP="00E8579E">
                            <w:r w:rsidRPr="00BF35C8">
                              <w:t>Mareike Wand-Quassowski</w:t>
                            </w:r>
                          </w:p>
                          <w:p w14:paraId="6EB0D396" w14:textId="77777777" w:rsidR="00E8579E" w:rsidRPr="00BF35C8" w:rsidRDefault="00E8579E" w:rsidP="00E8579E">
                            <w:r w:rsidRPr="00BF35C8">
                              <w:t>Tel.: 02 31 – 33 04 93 23</w:t>
                            </w:r>
                          </w:p>
                          <w:p w14:paraId="10B20124" w14:textId="77777777" w:rsidR="00E8579E" w:rsidRPr="00BF35C8" w:rsidRDefault="00E8579E" w:rsidP="00E8579E">
                            <w:r w:rsidRPr="00BF35C8">
                              <w:t>Mail:  m.quassowski@kommunikation2b.de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3D44B8" id="_x0000_t202" coordsize="21600,21600" o:spt="202" path="m,l,21600r21600,l21600,xe">
                <v:stroke joinstyle="miter"/>
                <v:path gradientshapeok="t" o:connecttype="rect"/>
              </v:shapetype>
              <v:shape id="Textfeld 2" o:spid="_x0000_s1026" type="#_x0000_t202" style="position:absolute;margin-left:226.6pt;margin-top:37.35pt;width:228.65pt;height:60.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" stroked="f">
                <v:textbox>
                  <w:txbxContent>
                    <w:p w14:paraId="0081DB84" w14:textId="77777777" w:rsidR="00E8579E" w:rsidRPr="00BF35C8" w:rsidRDefault="00E8579E" w:rsidP="00E8579E">
                      <w:pPr>
                        <w:rPr>
                          <w:b/>
                          <w:bCs/>
                        </w:rPr>
                      </w:pPr>
                      <w:r w:rsidRPr="00BF35C8">
                        <w:rPr>
                          <w:b/>
                          <w:bCs/>
                        </w:rPr>
                        <w:t>Kommunikation2B</w:t>
                      </w:r>
                    </w:p>
                    <w:p w14:paraId="10CEF59A" w14:textId="77777777" w:rsidR="00E8579E" w:rsidRPr="00BF35C8" w:rsidRDefault="00E8579E" w:rsidP="00E8579E">
                      <w:r w:rsidRPr="00BF35C8">
                        <w:t>Mareike Wand-Quassowski</w:t>
                      </w:r>
                    </w:p>
                    <w:p w14:paraId="6EB0D396" w14:textId="77777777" w:rsidR="00E8579E" w:rsidRPr="00BF35C8" w:rsidRDefault="00E8579E" w:rsidP="00E8579E">
                      <w:r w:rsidRPr="00BF35C8">
                        <w:t>Tel.: 02 31 – 33 04 93 23</w:t>
                      </w:r>
                    </w:p>
                    <w:p w14:paraId="10B20124" w14:textId="77777777" w:rsidR="00E8579E" w:rsidRPr="00BF35C8" w:rsidRDefault="00E8579E" w:rsidP="00E8579E">
                      <w:r w:rsidRPr="00BF35C8">
                        <w:t>Mail:  m.quassowski@kommunikation2b.de</w:t>
                      </w:r>
                    </w:p>
                  </w:txbxContent>
                </v:textbox>
                <w10:wrap type="square" anchorx="margin"/>
              </v:shape>
            </w:pict>
          </mc:Fallback>
        </mc:AlternateContent>
      </w:r>
      <w:r w:rsidRPr="00613C4D">
        <w:rPr>
          <w:color w:val="000000"/>
        </w:rPr>
        <w:t>Rückfragen beantworten gern</w:t>
      </w:r>
      <w:r>
        <w:rPr>
          <w:color w:val="000000"/>
        </w:rPr>
        <w:t>:</w:t>
      </w:r>
    </w:p>
    <w:p w14:paraId="564DA199" w14:textId="77777777" w:rsidR="00E8579E" w:rsidRPr="00613C4D" w:rsidRDefault="00E8579E" w:rsidP="00E8579E">
      <w:pPr>
        <w:spacing w:line="400" w:lineRule="exact"/>
        <w:rPr>
          <w:b/>
          <w:bCs/>
          <w:color w:val="000000"/>
          <w:sz w:val="24"/>
        </w:rPr>
      </w:pPr>
      <w:r w:rsidRPr="00BF35C8">
        <w:rPr>
          <w:b/>
          <w:bCs/>
          <w:noProof/>
          <w:color w:val="000000"/>
          <w:sz w:val="24"/>
        </w:rPr>
        <mc:AlternateContent>
          <mc:Choice Requires="wps">
            <w:drawing>
              <wp:anchor distT="45720" distB="45720" distL="114300" distR="114300" simplePos="0" relativeHeight="251667456" behindDoc="0" locked="0" layoutInCell="1" allowOverlap="1" wp14:anchorId="3620A962" wp14:editId="1E0EF257">
                <wp:simplePos x="0" y="0"/>
                <wp:positionH relativeFrom="margin">
                  <wp:posOffset>-59267</wp:posOffset>
                </wp:positionH>
                <wp:positionV relativeFrom="paragraph">
                  <wp:posOffset>245957</wp:posOffset>
                </wp:positionV>
                <wp:extent cx="2819400" cy="1064260"/>
                <wp:effectExtent l="0" t="0" r="0" b="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9400" cy="1064260"/>
                        </a:xfrm>
                        <a:prstGeom prst="rect">
                          <a:avLst/>
                        </a:prstGeom>
                        <a:solidFill>
                          <a:srgbClr val="FFFFFF"/>
                        </a:solidFill>
                        <a:ln w="9525">
                          <a:noFill/>
                          <a:miter lim="800000"/>
                          <a:headEnd/>
                          <a:tailEnd/>
                        </a:ln>
                      </wps:spPr>
                      <wps:txbx>
                        <w:txbxContent>
                          <w:p w14:paraId="67E101F1" w14:textId="77777777" w:rsidR="00E8579E" w:rsidRPr="00BF35C8" w:rsidRDefault="00E8579E" w:rsidP="00E8579E">
                            <w:pPr>
                              <w:rPr>
                                <w:b/>
                                <w:bCs/>
                              </w:rPr>
                            </w:pPr>
                            <w:r w:rsidRPr="00BF35C8">
                              <w:rPr>
                                <w:b/>
                                <w:bCs/>
                              </w:rPr>
                              <w:t xml:space="preserve">Leipfinger-Bader                                             </w:t>
                            </w:r>
                          </w:p>
                          <w:p w14:paraId="3E1472D0" w14:textId="77777777" w:rsidR="00E8579E" w:rsidRDefault="00E8579E" w:rsidP="00E8579E">
                            <w:r>
                              <w:t>Caterina Bader</w:t>
                            </w:r>
                            <w:r>
                              <w:tab/>
                            </w:r>
                            <w:r>
                              <w:tab/>
                            </w:r>
                          </w:p>
                          <w:p w14:paraId="31855D7F" w14:textId="77777777" w:rsidR="00E8579E" w:rsidRDefault="00E8579E" w:rsidP="00E8579E">
                            <w:r>
                              <w:t>Tel.: 0 87 62 – 73 3 500</w:t>
                            </w:r>
                            <w:r>
                              <w:tab/>
                            </w:r>
                            <w:r>
                              <w:tab/>
                            </w:r>
                          </w:p>
                          <w:p w14:paraId="646092FF" w14:textId="77777777" w:rsidR="00E8579E" w:rsidRDefault="00E8579E" w:rsidP="00E8579E">
                            <w:r>
                              <w:t xml:space="preserve">Mail: caterina.bader@leipfinger-bader.de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20A962" id="_x0000_s1027" type="#_x0000_t202" style="position:absolute;margin-left:-4.65pt;margin-top:19.35pt;width:222pt;height:83.8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" stroked="f">
                <v:textbox style="mso-fit-shape-to-text:t">
                  <w:txbxContent>
                    <w:p w14:paraId="67E101F1" w14:textId="77777777" w:rsidR="00E8579E" w:rsidRPr="00BF35C8" w:rsidRDefault="00E8579E" w:rsidP="00E8579E">
                      <w:pPr>
                        <w:rPr>
                          <w:b/>
                          <w:bCs/>
                        </w:rPr>
                      </w:pPr>
                      <w:r w:rsidRPr="00BF35C8">
                        <w:rPr>
                          <w:b/>
                          <w:bCs/>
                        </w:rPr>
                        <w:t xml:space="preserve">Leipfinger-Bader                                             </w:t>
                      </w:r>
                    </w:p>
                    <w:p w14:paraId="3E1472D0" w14:textId="77777777" w:rsidR="00E8579E" w:rsidRDefault="00E8579E" w:rsidP="00E8579E">
                      <w:r>
                        <w:t>Caterina Bader</w:t>
                      </w:r>
                      <w:r>
                        <w:tab/>
                      </w:r>
                      <w:r>
                        <w:tab/>
                      </w:r>
                    </w:p>
                    <w:p w14:paraId="31855D7F" w14:textId="77777777" w:rsidR="00E8579E" w:rsidRDefault="00E8579E" w:rsidP="00E8579E">
                      <w:r>
                        <w:t>Tel.: 0 87 62 – 73 3 500</w:t>
                      </w:r>
                      <w:r>
                        <w:tab/>
                      </w:r>
                      <w:r>
                        <w:tab/>
                      </w:r>
                    </w:p>
                    <w:p w14:paraId="646092FF" w14:textId="77777777" w:rsidR="00E8579E" w:rsidRDefault="00E8579E" w:rsidP="00E8579E">
                      <w:r>
                        <w:t xml:space="preserve">Mail: caterina.bader@leipfinger-bader.de               </w:t>
                      </w:r>
                    </w:p>
                  </w:txbxContent>
                </v:textbox>
                <w10:wrap type="square" anchorx="margin"/>
              </v:shape>
            </w:pict>
          </mc:Fallback>
        </mc:AlternateContent>
      </w:r>
    </w:p>
    <w:p w14:paraId="31CF8C59" w14:textId="51BDE9C5" w:rsidR="00D478E0" w:rsidRDefault="00D478E0" w:rsidP="00E8579E">
      <w:pPr>
        <w:spacing w:line="400" w:lineRule="exact"/>
        <w:rPr>
          <w:color w:val="000000"/>
          <w:lang w:val="en-GB"/>
        </w:rPr>
      </w:pPr>
    </w:p>
    <w:sectPr w:rsidR="00D478E0" w:rsidSect="00461DD0">
      <w:footerReference w:type="default" r:id="rId19"/>
      <w:headerReference w:type="first" r:id="rId20"/>
      <w:pgSz w:w="11906" w:h="16838"/>
      <w:pgMar w:top="1247" w:right="2835" w:bottom="851" w:left="1588" w:header="720" w:footer="73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98799" w14:textId="77777777" w:rsidR="00162086" w:rsidRDefault="00162086">
      <w:r>
        <w:separator/>
      </w:r>
    </w:p>
  </w:endnote>
  <w:endnote w:type="continuationSeparator" w:id="0">
    <w:p w14:paraId="2F099CB3" w14:textId="77777777" w:rsidR="00162086" w:rsidRDefault="0016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C15A4" w14:textId="77777777" w:rsidR="00D478E0" w:rsidRDefault="00D478E0">
    <w:pPr>
      <w:pStyle w:val="Fuzeile"/>
      <w:rPr>
        <w:sz w:val="16"/>
      </w:rPr>
    </w:pPr>
  </w:p>
  <w:p w14:paraId="2D0723D9" w14:textId="1CB27C91" w:rsidR="00D478E0" w:rsidRDefault="00576031">
    <w:pPr>
      <w:pStyle w:val="Fuzeile"/>
      <w:rPr>
        <w:sz w:val="16"/>
      </w:rPr>
    </w:pPr>
    <w:r>
      <w:rPr>
        <w:sz w:val="16"/>
      </w:rPr>
      <w:t>2</w:t>
    </w:r>
    <w:r w:rsidR="002B44D7">
      <w:rPr>
        <w:sz w:val="16"/>
      </w:rPr>
      <w:t>6</w:t>
    </w:r>
    <w:r>
      <w:rPr>
        <w:sz w:val="16"/>
      </w:rPr>
      <w:t>-</w:t>
    </w:r>
    <w:r w:rsidR="00352001">
      <w:rPr>
        <w:sz w:val="16"/>
      </w:rPr>
      <w:t>1</w:t>
    </w:r>
    <w:r w:rsidR="00F05928">
      <w:rPr>
        <w:sz w:val="16"/>
      </w:rPr>
      <w:t>7</w:t>
    </w:r>
    <w:r w:rsidR="00352001">
      <w:rPr>
        <w:sz w:val="16"/>
      </w:rPr>
      <w:t xml:space="preserve"> </w:t>
    </w:r>
    <w:r w:rsidR="0036745B">
      <w:rPr>
        <w:sz w:val="16"/>
      </w:rPr>
      <w:t>LB</w:t>
    </w:r>
    <w:r w:rsidR="00693B6C">
      <w:rPr>
        <w:sz w:val="16"/>
      </w:rPr>
      <w:t xml:space="preserve"> </w:t>
    </w:r>
    <w:r w:rsidR="00F05928">
      <w:rPr>
        <w:sz w:val="16"/>
      </w:rPr>
      <w:t xml:space="preserve">Abluft </w:t>
    </w:r>
    <w:r w:rsidR="00B000D8">
      <w:rPr>
        <w:sz w:val="16"/>
      </w:rPr>
      <w:t>Direkt</w:t>
    </w:r>
    <w:r>
      <w:rPr>
        <w:sz w:val="16"/>
      </w:rPr>
      <w:tab/>
    </w:r>
    <w:r>
      <w:rPr>
        <w:sz w:val="16"/>
      </w:rPr>
      <w:tab/>
      <w:t xml:space="preserve">Seite </w:t>
    </w:r>
    <w:r>
      <w:rPr>
        <w:sz w:val="16"/>
      </w:rPr>
      <w:fldChar w:fldCharType="begin"/>
    </w:r>
    <w:r>
      <w:rPr>
        <w:sz w:val="16"/>
      </w:rPr>
      <w:instrText xml:space="preserve"> PAGE \* ARABIC </w:instrText>
    </w:r>
    <w:r>
      <w:rPr>
        <w:sz w:val="16"/>
      </w:rPr>
      <w:fldChar w:fldCharType="separate"/>
    </w:r>
    <w:r>
      <w:rPr>
        <w:noProof/>
        <w:sz w:val="16"/>
      </w:rPr>
      <w:t>6</w:t>
    </w:r>
    <w:r>
      <w:rPr>
        <w:sz w:val="16"/>
      </w:rPr>
      <w:fldChar w:fldCharType="end"/>
    </w:r>
    <w:r>
      <w:rPr>
        <w:sz w:val="16"/>
      </w:rPr>
      <w:t xml:space="preserve"> von </w:t>
    </w:r>
    <w:r>
      <w:rPr>
        <w:rStyle w:val="Seitenzahl"/>
        <w:sz w:val="16"/>
      </w:rPr>
      <w:fldChar w:fldCharType="begin"/>
    </w:r>
    <w:r>
      <w:rPr>
        <w:rStyle w:val="Seitenzahl"/>
        <w:sz w:val="16"/>
      </w:rPr>
      <w:instrText xml:space="preserve"> NUMPAGES \* ARABIC </w:instrText>
    </w:r>
    <w:r>
      <w:rPr>
        <w:rStyle w:val="Seitenzahl"/>
        <w:sz w:val="16"/>
      </w:rPr>
      <w:fldChar w:fldCharType="separate"/>
    </w:r>
    <w:r>
      <w:rPr>
        <w:rStyle w:val="Seitenzahl"/>
        <w:noProof/>
        <w:sz w:val="16"/>
      </w:rPr>
      <w:t>6</w:t>
    </w:r>
    <w:r>
      <w:rPr>
        <w:rStyle w:val="Seitenzah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D5E4E" w14:textId="77777777" w:rsidR="00162086" w:rsidRDefault="00162086">
      <w:r>
        <w:separator/>
      </w:r>
    </w:p>
  </w:footnote>
  <w:footnote w:type="continuationSeparator" w:id="0">
    <w:p w14:paraId="0515F537" w14:textId="77777777" w:rsidR="00162086" w:rsidRDefault="00162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32A9D" w14:textId="77777777" w:rsidR="00D478E0" w:rsidRDefault="00576031">
    <w:pPr>
      <w:pStyle w:val="Kopfzeile"/>
    </w:pPr>
    <w:r>
      <w:rPr>
        <w:noProof/>
      </w:rPr>
      <w:drawing>
        <wp:anchor distT="0" distB="0" distL="114300" distR="114300" simplePos="0" relativeHeight="2" behindDoc="1" locked="0" layoutInCell="1" allowOverlap="1" wp14:anchorId="602E2F7C" wp14:editId="66E09896">
          <wp:simplePos x="0" y="0"/>
          <wp:positionH relativeFrom="column">
            <wp:posOffset>4265930</wp:posOffset>
          </wp:positionH>
          <wp:positionV relativeFrom="paragraph">
            <wp:posOffset>-211667</wp:posOffset>
          </wp:positionV>
          <wp:extent cx="1955800" cy="606022"/>
          <wp:effectExtent l="0" t="0" r="6350" b="3810"/>
          <wp:wrapTight wrapText="bothSides">
            <wp:wrapPolygon edited="0">
              <wp:start x="0" y="0"/>
              <wp:lineTo x="0" y="21057"/>
              <wp:lineTo x="21460" y="21057"/>
              <wp:lineTo x="21460" y="0"/>
              <wp:lineTo x="0" y="0"/>
            </wp:wrapPolygon>
          </wp:wrapTight>
          <wp:docPr id="4097" name="Grafik 7738319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Grafik 773831917"/>
                  <pic:cNvPicPr/>
                </pic:nvPicPr>
                <pic:blipFill>
                  <a:blip r:embed="rId1" cstate="print"/>
                  <a:srcRect/>
                  <a:stretch/>
                </pic:blipFill>
                <pic:spPr>
                  <a:xfrm>
                    <a:off x="0" y="0"/>
                    <a:ext cx="1955800" cy="606022"/>
                  </a:xfrm>
                  <a:prstGeom prst="rect">
                    <a:avLst/>
                  </a:prstGeom>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0905718"/>
    <w:lvl w:ilvl="0" w:tplc="A2DA291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00000002"/>
    <w:multiLevelType w:val="hybridMultilevel"/>
    <w:tmpl w:val="D590852C"/>
    <w:lvl w:ilvl="0" w:tplc="AAE6DEA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0000003"/>
    <w:multiLevelType w:val="hybridMultilevel"/>
    <w:tmpl w:val="09988354"/>
    <w:lvl w:ilvl="0" w:tplc="1F847306">
      <w:start w:val="1"/>
      <w:numFmt w:val="bullet"/>
      <w:lvlText w:val=""/>
      <w:lvlJc w:val="left"/>
      <w:pPr>
        <w:ind w:left="1440" w:hanging="360"/>
      </w:pPr>
      <w:rPr>
        <w:rFonts w:ascii="Wingdings" w:eastAsia="Times New Roman" w:hAnsi="Wingdings"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0000004"/>
    <w:multiLevelType w:val="hybridMultilevel"/>
    <w:tmpl w:val="394EC696"/>
    <w:lvl w:ilvl="0" w:tplc="44EC98E0">
      <w:start w:val="23"/>
      <w:numFmt w:val="bullet"/>
      <w:lvlText w:val=""/>
      <w:lvlJc w:val="left"/>
      <w:pPr>
        <w:ind w:left="1440" w:hanging="360"/>
      </w:pPr>
      <w:rPr>
        <w:rFonts w:ascii="Wingdings" w:eastAsia="Times New Roman" w:hAnsi="Wingdings"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00000005"/>
    <w:multiLevelType w:val="hybridMultilevel"/>
    <w:tmpl w:val="739CCA76"/>
    <w:lvl w:ilvl="0" w:tplc="0F5C78E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0000006"/>
    <w:multiLevelType w:val="hybridMultilevel"/>
    <w:tmpl w:val="401ABAC4"/>
    <w:lvl w:ilvl="0" w:tplc="867E069E">
      <w:start w:val="4"/>
      <w:numFmt w:val="bullet"/>
      <w:lvlText w:val=""/>
      <w:lvlJc w:val="left"/>
      <w:pPr>
        <w:ind w:left="1440" w:hanging="360"/>
      </w:pPr>
      <w:rPr>
        <w:rFonts w:ascii="Wingdings" w:eastAsia="Times New Roman" w:hAnsi="Wingdings"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00000007"/>
    <w:multiLevelType w:val="hybridMultilevel"/>
    <w:tmpl w:val="E938B150"/>
    <w:lvl w:ilvl="0" w:tplc="A402858C">
      <w:start w:val="1"/>
      <w:numFmt w:val="bullet"/>
      <w:lvlText w:val=""/>
      <w:lvlJc w:val="left"/>
      <w:pPr>
        <w:ind w:left="1440" w:hanging="360"/>
      </w:pPr>
      <w:rPr>
        <w:rFonts w:ascii="Wingdings" w:eastAsia="Times New Roman" w:hAnsi="Wingdings"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00000008"/>
    <w:multiLevelType w:val="hybridMultilevel"/>
    <w:tmpl w:val="ACAA7E2C"/>
    <w:lvl w:ilvl="0" w:tplc="DC564C4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00000009"/>
    <w:multiLevelType w:val="hybridMultilevel"/>
    <w:tmpl w:val="E05E2976"/>
    <w:lvl w:ilvl="0" w:tplc="1160EF3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0000000A"/>
    <w:multiLevelType w:val="hybridMultilevel"/>
    <w:tmpl w:val="FEF6C14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000000B"/>
    <w:multiLevelType w:val="hybridMultilevel"/>
    <w:tmpl w:val="FC64436C"/>
    <w:lvl w:ilvl="0" w:tplc="95C2DF16">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1" w15:restartNumberingAfterBreak="0">
    <w:nsid w:val="0000000C"/>
    <w:multiLevelType w:val="hybridMultilevel"/>
    <w:tmpl w:val="061CE216"/>
    <w:lvl w:ilvl="0" w:tplc="B8CE3A68">
      <w:start w:val="4"/>
      <w:numFmt w:val="bullet"/>
      <w:lvlText w:val=""/>
      <w:lvlJc w:val="left"/>
      <w:pPr>
        <w:ind w:left="1440" w:hanging="360"/>
      </w:pPr>
      <w:rPr>
        <w:rFonts w:ascii="Wingdings" w:eastAsia="Times New Roman" w:hAnsi="Wingdings"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0000000D"/>
    <w:multiLevelType w:val="hybridMultilevel"/>
    <w:tmpl w:val="9E547946"/>
    <w:lvl w:ilvl="0" w:tplc="DED65B9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4727ED7"/>
    <w:multiLevelType w:val="multilevel"/>
    <w:tmpl w:val="00000001"/>
    <w:lvl w:ilvl="0">
      <w:start w:val="1"/>
      <w:numFmt w:val="none"/>
      <w:pStyle w:val="berschrift1"/>
      <w:suff w:val="nothing"/>
      <w:lvlText w:val=""/>
      <w:lvlJc w:val="left"/>
      <w:pPr>
        <w:tabs>
          <w:tab w:val="left" w:pos="0"/>
        </w:tabs>
        <w:ind w:left="0" w:firstLine="0"/>
      </w:pPr>
    </w:lvl>
    <w:lvl w:ilvl="1">
      <w:start w:val="1"/>
      <w:numFmt w:val="none"/>
      <w:pStyle w:val="berschrift2"/>
      <w:suff w:val="nothing"/>
      <w:lvlText w:val=""/>
      <w:lvlJc w:val="left"/>
      <w:pPr>
        <w:tabs>
          <w:tab w:val="left" w:pos="0"/>
        </w:tabs>
        <w:ind w:left="0" w:firstLine="0"/>
      </w:pPr>
    </w:lvl>
    <w:lvl w:ilvl="2">
      <w:start w:val="1"/>
      <w:numFmt w:val="none"/>
      <w:pStyle w:val="berschrift3"/>
      <w:suff w:val="nothing"/>
      <w:lvlText w:val=""/>
      <w:lvlJc w:val="left"/>
      <w:pPr>
        <w:tabs>
          <w:tab w:val="left" w:pos="0"/>
        </w:tabs>
        <w:ind w:left="0" w:firstLine="0"/>
      </w:pPr>
    </w:lvl>
    <w:lvl w:ilvl="3">
      <w:start w:val="1"/>
      <w:numFmt w:val="none"/>
      <w:pStyle w:val="berschrift4"/>
      <w:suff w:val="nothing"/>
      <w:lvlText w:val=""/>
      <w:lvlJc w:val="left"/>
      <w:pPr>
        <w:tabs>
          <w:tab w:val="left" w:pos="0"/>
        </w:tabs>
        <w:ind w:left="0" w:firstLine="0"/>
      </w:pPr>
    </w:lvl>
    <w:lvl w:ilvl="4">
      <w:start w:val="1"/>
      <w:numFmt w:val="none"/>
      <w:pStyle w:val="berschrift5"/>
      <w:suff w:val="nothing"/>
      <w:lvlText w:val=""/>
      <w:lvlJc w:val="left"/>
      <w:pPr>
        <w:tabs>
          <w:tab w:val="left" w:pos="0"/>
        </w:tabs>
        <w:ind w:left="0" w:firstLine="0"/>
      </w:pPr>
    </w:lvl>
    <w:lvl w:ilvl="5">
      <w:start w:val="1"/>
      <w:numFmt w:val="none"/>
      <w:pStyle w:val="berschrift6"/>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4" w15:restartNumberingAfterBreak="0">
    <w:nsid w:val="57A94066"/>
    <w:multiLevelType w:val="hybridMultilevel"/>
    <w:tmpl w:val="50D8E5F4"/>
    <w:lvl w:ilvl="0" w:tplc="D66EC33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77687149">
    <w:abstractNumId w:val="13"/>
  </w:num>
  <w:num w:numId="2" w16cid:durableId="1658807203">
    <w:abstractNumId w:val="4"/>
  </w:num>
  <w:num w:numId="3" w16cid:durableId="409810791">
    <w:abstractNumId w:val="12"/>
  </w:num>
  <w:num w:numId="4" w16cid:durableId="141510026">
    <w:abstractNumId w:val="9"/>
  </w:num>
  <w:num w:numId="5" w16cid:durableId="2084059099">
    <w:abstractNumId w:val="10"/>
  </w:num>
  <w:num w:numId="6" w16cid:durableId="1193961063">
    <w:abstractNumId w:val="8"/>
  </w:num>
  <w:num w:numId="7" w16cid:durableId="1436707079">
    <w:abstractNumId w:val="7"/>
  </w:num>
  <w:num w:numId="8" w16cid:durableId="195168316">
    <w:abstractNumId w:val="1"/>
  </w:num>
  <w:num w:numId="9" w16cid:durableId="1812019562">
    <w:abstractNumId w:val="0"/>
  </w:num>
  <w:num w:numId="10" w16cid:durableId="25494418">
    <w:abstractNumId w:val="3"/>
  </w:num>
  <w:num w:numId="11" w16cid:durableId="1419903372">
    <w:abstractNumId w:val="6"/>
  </w:num>
  <w:num w:numId="12" w16cid:durableId="978801092">
    <w:abstractNumId w:val="2"/>
  </w:num>
  <w:num w:numId="13" w16cid:durableId="177741878">
    <w:abstractNumId w:val="11"/>
  </w:num>
  <w:num w:numId="14" w16cid:durableId="68424838">
    <w:abstractNumId w:val="5"/>
  </w:num>
  <w:num w:numId="15" w16cid:durableId="6293640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embedSystemFonts/>
  <w:defaultTabStop w:val="708"/>
  <w:hyphenationZone w:val="425"/>
  <w:defaultTableStyle w:val="NormaleTabel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8E0"/>
    <w:rsid w:val="00006F8A"/>
    <w:rsid w:val="00011B00"/>
    <w:rsid w:val="000137E9"/>
    <w:rsid w:val="000141A8"/>
    <w:rsid w:val="000144DA"/>
    <w:rsid w:val="00022372"/>
    <w:rsid w:val="00034869"/>
    <w:rsid w:val="00034E2B"/>
    <w:rsid w:val="00035584"/>
    <w:rsid w:val="00043964"/>
    <w:rsid w:val="000470FF"/>
    <w:rsid w:val="00050EB4"/>
    <w:rsid w:val="00051B0F"/>
    <w:rsid w:val="00062263"/>
    <w:rsid w:val="00062C74"/>
    <w:rsid w:val="00066DD8"/>
    <w:rsid w:val="00070F4D"/>
    <w:rsid w:val="000809EC"/>
    <w:rsid w:val="0008231D"/>
    <w:rsid w:val="00085B43"/>
    <w:rsid w:val="00086FA0"/>
    <w:rsid w:val="00095DA8"/>
    <w:rsid w:val="00096CBC"/>
    <w:rsid w:val="00096EA1"/>
    <w:rsid w:val="000A7644"/>
    <w:rsid w:val="000A7B1A"/>
    <w:rsid w:val="000B3692"/>
    <w:rsid w:val="000B46A6"/>
    <w:rsid w:val="000C0E32"/>
    <w:rsid w:val="000D0023"/>
    <w:rsid w:val="000D79FF"/>
    <w:rsid w:val="000D7AAC"/>
    <w:rsid w:val="000E09B2"/>
    <w:rsid w:val="000E11F1"/>
    <w:rsid w:val="000E2A97"/>
    <w:rsid w:val="000E331F"/>
    <w:rsid w:val="000E4955"/>
    <w:rsid w:val="000E572B"/>
    <w:rsid w:val="000E67BC"/>
    <w:rsid w:val="000F7612"/>
    <w:rsid w:val="0010695A"/>
    <w:rsid w:val="00112130"/>
    <w:rsid w:val="00112D08"/>
    <w:rsid w:val="00114653"/>
    <w:rsid w:val="001238DB"/>
    <w:rsid w:val="00140A97"/>
    <w:rsid w:val="00141414"/>
    <w:rsid w:val="0014451D"/>
    <w:rsid w:val="00146823"/>
    <w:rsid w:val="001576CC"/>
    <w:rsid w:val="00162086"/>
    <w:rsid w:val="00162C0B"/>
    <w:rsid w:val="00163871"/>
    <w:rsid w:val="00166B08"/>
    <w:rsid w:val="00166C32"/>
    <w:rsid w:val="00171518"/>
    <w:rsid w:val="00171C76"/>
    <w:rsid w:val="00176608"/>
    <w:rsid w:val="00181B3A"/>
    <w:rsid w:val="00183508"/>
    <w:rsid w:val="001854E3"/>
    <w:rsid w:val="00194F55"/>
    <w:rsid w:val="00195A44"/>
    <w:rsid w:val="001A048D"/>
    <w:rsid w:val="001A23E7"/>
    <w:rsid w:val="001A2B3B"/>
    <w:rsid w:val="001B26BD"/>
    <w:rsid w:val="001B306C"/>
    <w:rsid w:val="001B6264"/>
    <w:rsid w:val="001B6547"/>
    <w:rsid w:val="001C2B51"/>
    <w:rsid w:val="001C7E4C"/>
    <w:rsid w:val="001D39FB"/>
    <w:rsid w:val="001D5FEF"/>
    <w:rsid w:val="001D713D"/>
    <w:rsid w:val="001D7D7D"/>
    <w:rsid w:val="001F25C6"/>
    <w:rsid w:val="001F62BA"/>
    <w:rsid w:val="002041EC"/>
    <w:rsid w:val="00210A79"/>
    <w:rsid w:val="00217748"/>
    <w:rsid w:val="00221ECE"/>
    <w:rsid w:val="00223D1D"/>
    <w:rsid w:val="00230D4E"/>
    <w:rsid w:val="00235947"/>
    <w:rsid w:val="002378FE"/>
    <w:rsid w:val="00237DC7"/>
    <w:rsid w:val="00245AC7"/>
    <w:rsid w:val="00250021"/>
    <w:rsid w:val="00254CF7"/>
    <w:rsid w:val="00257B61"/>
    <w:rsid w:val="00267104"/>
    <w:rsid w:val="00282EBF"/>
    <w:rsid w:val="00285E30"/>
    <w:rsid w:val="002905EF"/>
    <w:rsid w:val="0029200E"/>
    <w:rsid w:val="002A0980"/>
    <w:rsid w:val="002A1554"/>
    <w:rsid w:val="002A23CA"/>
    <w:rsid w:val="002A2CEE"/>
    <w:rsid w:val="002A3668"/>
    <w:rsid w:val="002B44D7"/>
    <w:rsid w:val="002C2878"/>
    <w:rsid w:val="002C652A"/>
    <w:rsid w:val="002C762B"/>
    <w:rsid w:val="002D1BE2"/>
    <w:rsid w:val="002D30C6"/>
    <w:rsid w:val="002D41EB"/>
    <w:rsid w:val="002F00AE"/>
    <w:rsid w:val="002F1C95"/>
    <w:rsid w:val="002F6BB0"/>
    <w:rsid w:val="002F6D9C"/>
    <w:rsid w:val="002F72D1"/>
    <w:rsid w:val="00302C44"/>
    <w:rsid w:val="00305DFD"/>
    <w:rsid w:val="003157F3"/>
    <w:rsid w:val="00317F72"/>
    <w:rsid w:val="00320ABC"/>
    <w:rsid w:val="00331B80"/>
    <w:rsid w:val="00344544"/>
    <w:rsid w:val="00347666"/>
    <w:rsid w:val="00347C67"/>
    <w:rsid w:val="00352001"/>
    <w:rsid w:val="003558CC"/>
    <w:rsid w:val="003613D3"/>
    <w:rsid w:val="00364F07"/>
    <w:rsid w:val="003650B9"/>
    <w:rsid w:val="0036745B"/>
    <w:rsid w:val="003700A2"/>
    <w:rsid w:val="00370715"/>
    <w:rsid w:val="0037112B"/>
    <w:rsid w:val="003747E0"/>
    <w:rsid w:val="003802D5"/>
    <w:rsid w:val="003808E0"/>
    <w:rsid w:val="003810DB"/>
    <w:rsid w:val="00382D0B"/>
    <w:rsid w:val="0038622F"/>
    <w:rsid w:val="003918DC"/>
    <w:rsid w:val="003A2B3E"/>
    <w:rsid w:val="003A35FF"/>
    <w:rsid w:val="003A7DD1"/>
    <w:rsid w:val="003B0086"/>
    <w:rsid w:val="003B08A9"/>
    <w:rsid w:val="003B6AE0"/>
    <w:rsid w:val="003C0A69"/>
    <w:rsid w:val="003C3785"/>
    <w:rsid w:val="003C3846"/>
    <w:rsid w:val="003C5390"/>
    <w:rsid w:val="003C6E1B"/>
    <w:rsid w:val="003D4BFA"/>
    <w:rsid w:val="003D5740"/>
    <w:rsid w:val="003E502C"/>
    <w:rsid w:val="003E590F"/>
    <w:rsid w:val="003E5FE4"/>
    <w:rsid w:val="003F15C2"/>
    <w:rsid w:val="003F1B15"/>
    <w:rsid w:val="003F2537"/>
    <w:rsid w:val="003F4E0A"/>
    <w:rsid w:val="0040174F"/>
    <w:rsid w:val="00401953"/>
    <w:rsid w:val="00406323"/>
    <w:rsid w:val="00410554"/>
    <w:rsid w:val="004157AF"/>
    <w:rsid w:val="0042283C"/>
    <w:rsid w:val="00423C66"/>
    <w:rsid w:val="00424296"/>
    <w:rsid w:val="004300D9"/>
    <w:rsid w:val="00431809"/>
    <w:rsid w:val="00433B1E"/>
    <w:rsid w:val="00433D85"/>
    <w:rsid w:val="00440767"/>
    <w:rsid w:val="004429D2"/>
    <w:rsid w:val="00444423"/>
    <w:rsid w:val="004554DB"/>
    <w:rsid w:val="00456E61"/>
    <w:rsid w:val="00461DD0"/>
    <w:rsid w:val="004673CB"/>
    <w:rsid w:val="00472822"/>
    <w:rsid w:val="00477057"/>
    <w:rsid w:val="00477F8C"/>
    <w:rsid w:val="00483562"/>
    <w:rsid w:val="00483907"/>
    <w:rsid w:val="00485031"/>
    <w:rsid w:val="00485682"/>
    <w:rsid w:val="00491CA6"/>
    <w:rsid w:val="00495A79"/>
    <w:rsid w:val="00496FA2"/>
    <w:rsid w:val="004A4CD7"/>
    <w:rsid w:val="004A537A"/>
    <w:rsid w:val="004B179F"/>
    <w:rsid w:val="004B3BF2"/>
    <w:rsid w:val="004B4EB5"/>
    <w:rsid w:val="004B6FDA"/>
    <w:rsid w:val="004C1C80"/>
    <w:rsid w:val="004C2DA1"/>
    <w:rsid w:val="004C5AB2"/>
    <w:rsid w:val="004D05E5"/>
    <w:rsid w:val="004D1234"/>
    <w:rsid w:val="004D190D"/>
    <w:rsid w:val="004D3864"/>
    <w:rsid w:val="004D3E73"/>
    <w:rsid w:val="004D5A18"/>
    <w:rsid w:val="004E3A27"/>
    <w:rsid w:val="004E4F9E"/>
    <w:rsid w:val="004F5A1E"/>
    <w:rsid w:val="004F5EE8"/>
    <w:rsid w:val="00502E5B"/>
    <w:rsid w:val="00503C7C"/>
    <w:rsid w:val="0050628F"/>
    <w:rsid w:val="00510CAE"/>
    <w:rsid w:val="00522DFE"/>
    <w:rsid w:val="0052316E"/>
    <w:rsid w:val="00523FFA"/>
    <w:rsid w:val="0052647F"/>
    <w:rsid w:val="00532513"/>
    <w:rsid w:val="00532FA1"/>
    <w:rsid w:val="0054019C"/>
    <w:rsid w:val="00546817"/>
    <w:rsid w:val="005500F2"/>
    <w:rsid w:val="005519D0"/>
    <w:rsid w:val="0055423E"/>
    <w:rsid w:val="00556215"/>
    <w:rsid w:val="00564588"/>
    <w:rsid w:val="00576031"/>
    <w:rsid w:val="005761D0"/>
    <w:rsid w:val="00576E01"/>
    <w:rsid w:val="005804FA"/>
    <w:rsid w:val="005805FD"/>
    <w:rsid w:val="0058517D"/>
    <w:rsid w:val="005853F4"/>
    <w:rsid w:val="0058590A"/>
    <w:rsid w:val="00585CB3"/>
    <w:rsid w:val="00586FE7"/>
    <w:rsid w:val="00593930"/>
    <w:rsid w:val="005943D8"/>
    <w:rsid w:val="00594A77"/>
    <w:rsid w:val="00594AE4"/>
    <w:rsid w:val="005959AF"/>
    <w:rsid w:val="005969F0"/>
    <w:rsid w:val="005972E9"/>
    <w:rsid w:val="005A1199"/>
    <w:rsid w:val="005A4B2D"/>
    <w:rsid w:val="005B1782"/>
    <w:rsid w:val="005B68B5"/>
    <w:rsid w:val="005B6C42"/>
    <w:rsid w:val="005B7610"/>
    <w:rsid w:val="005C02AD"/>
    <w:rsid w:val="005C0452"/>
    <w:rsid w:val="005C0D87"/>
    <w:rsid w:val="005C3AE3"/>
    <w:rsid w:val="005C6945"/>
    <w:rsid w:val="005D25E5"/>
    <w:rsid w:val="005D3D31"/>
    <w:rsid w:val="005D4619"/>
    <w:rsid w:val="005E5507"/>
    <w:rsid w:val="005E6F96"/>
    <w:rsid w:val="005F0461"/>
    <w:rsid w:val="005F04C8"/>
    <w:rsid w:val="005F04EF"/>
    <w:rsid w:val="005F1E70"/>
    <w:rsid w:val="005F4B2F"/>
    <w:rsid w:val="005F5C93"/>
    <w:rsid w:val="005F62F4"/>
    <w:rsid w:val="006000C1"/>
    <w:rsid w:val="006043EB"/>
    <w:rsid w:val="00604786"/>
    <w:rsid w:val="0060689D"/>
    <w:rsid w:val="00611085"/>
    <w:rsid w:val="00611221"/>
    <w:rsid w:val="00613C4D"/>
    <w:rsid w:val="006161FE"/>
    <w:rsid w:val="00616D85"/>
    <w:rsid w:val="00620333"/>
    <w:rsid w:val="00621F9E"/>
    <w:rsid w:val="006246FF"/>
    <w:rsid w:val="006307F9"/>
    <w:rsid w:val="00630B37"/>
    <w:rsid w:val="00632CE2"/>
    <w:rsid w:val="00642083"/>
    <w:rsid w:val="00642182"/>
    <w:rsid w:val="00652CDF"/>
    <w:rsid w:val="00652DF1"/>
    <w:rsid w:val="00655327"/>
    <w:rsid w:val="00655F49"/>
    <w:rsid w:val="00662223"/>
    <w:rsid w:val="00664B43"/>
    <w:rsid w:val="00674083"/>
    <w:rsid w:val="006824A3"/>
    <w:rsid w:val="00682673"/>
    <w:rsid w:val="00690102"/>
    <w:rsid w:val="00693B6C"/>
    <w:rsid w:val="00695734"/>
    <w:rsid w:val="006971BA"/>
    <w:rsid w:val="006A3CA1"/>
    <w:rsid w:val="006A609F"/>
    <w:rsid w:val="006A6796"/>
    <w:rsid w:val="006A78D7"/>
    <w:rsid w:val="006B6959"/>
    <w:rsid w:val="006C342F"/>
    <w:rsid w:val="006C3FA2"/>
    <w:rsid w:val="006C61B3"/>
    <w:rsid w:val="006C7037"/>
    <w:rsid w:val="006D5B8B"/>
    <w:rsid w:val="006E05B0"/>
    <w:rsid w:val="006E0C53"/>
    <w:rsid w:val="006E5B54"/>
    <w:rsid w:val="006F010C"/>
    <w:rsid w:val="006F20A2"/>
    <w:rsid w:val="00703975"/>
    <w:rsid w:val="00705603"/>
    <w:rsid w:val="00711D10"/>
    <w:rsid w:val="007135D1"/>
    <w:rsid w:val="007171EF"/>
    <w:rsid w:val="00720244"/>
    <w:rsid w:val="00720C8A"/>
    <w:rsid w:val="00723094"/>
    <w:rsid w:val="00723685"/>
    <w:rsid w:val="00723CAE"/>
    <w:rsid w:val="00723F83"/>
    <w:rsid w:val="00725F21"/>
    <w:rsid w:val="007263F8"/>
    <w:rsid w:val="00732621"/>
    <w:rsid w:val="00734B34"/>
    <w:rsid w:val="0073599F"/>
    <w:rsid w:val="0073623E"/>
    <w:rsid w:val="00743FB2"/>
    <w:rsid w:val="00744F41"/>
    <w:rsid w:val="00745CA7"/>
    <w:rsid w:val="00745CEC"/>
    <w:rsid w:val="00747061"/>
    <w:rsid w:val="007507A9"/>
    <w:rsid w:val="007516DB"/>
    <w:rsid w:val="007518F6"/>
    <w:rsid w:val="00751F56"/>
    <w:rsid w:val="00761828"/>
    <w:rsid w:val="007631CC"/>
    <w:rsid w:val="00766742"/>
    <w:rsid w:val="0077023B"/>
    <w:rsid w:val="007708BC"/>
    <w:rsid w:val="00771F9C"/>
    <w:rsid w:val="0077339B"/>
    <w:rsid w:val="0077435D"/>
    <w:rsid w:val="00774CBD"/>
    <w:rsid w:val="007814F6"/>
    <w:rsid w:val="00791F48"/>
    <w:rsid w:val="0079436E"/>
    <w:rsid w:val="0079458F"/>
    <w:rsid w:val="00796043"/>
    <w:rsid w:val="0079631A"/>
    <w:rsid w:val="0079675A"/>
    <w:rsid w:val="007A24A7"/>
    <w:rsid w:val="007A2FB9"/>
    <w:rsid w:val="007A51C6"/>
    <w:rsid w:val="007B04F7"/>
    <w:rsid w:val="007B310B"/>
    <w:rsid w:val="007B3C1D"/>
    <w:rsid w:val="007B3D9D"/>
    <w:rsid w:val="007C1307"/>
    <w:rsid w:val="007C1E02"/>
    <w:rsid w:val="007C21C5"/>
    <w:rsid w:val="007C23C9"/>
    <w:rsid w:val="007D3194"/>
    <w:rsid w:val="007D6BA9"/>
    <w:rsid w:val="007D7A58"/>
    <w:rsid w:val="007E4C0A"/>
    <w:rsid w:val="007F0923"/>
    <w:rsid w:val="007F5963"/>
    <w:rsid w:val="00801369"/>
    <w:rsid w:val="0080575D"/>
    <w:rsid w:val="0080751D"/>
    <w:rsid w:val="00810070"/>
    <w:rsid w:val="0081257A"/>
    <w:rsid w:val="00813262"/>
    <w:rsid w:val="008145BC"/>
    <w:rsid w:val="008173DC"/>
    <w:rsid w:val="00832C11"/>
    <w:rsid w:val="008335CB"/>
    <w:rsid w:val="008378F4"/>
    <w:rsid w:val="00842A4D"/>
    <w:rsid w:val="008434AE"/>
    <w:rsid w:val="008504F7"/>
    <w:rsid w:val="00857A73"/>
    <w:rsid w:val="00857DF7"/>
    <w:rsid w:val="008606D8"/>
    <w:rsid w:val="00861313"/>
    <w:rsid w:val="0087047B"/>
    <w:rsid w:val="008712E5"/>
    <w:rsid w:val="008718FA"/>
    <w:rsid w:val="008724BB"/>
    <w:rsid w:val="00874579"/>
    <w:rsid w:val="008770B8"/>
    <w:rsid w:val="008812A8"/>
    <w:rsid w:val="00882513"/>
    <w:rsid w:val="00882C3F"/>
    <w:rsid w:val="00883234"/>
    <w:rsid w:val="00884E57"/>
    <w:rsid w:val="008855B1"/>
    <w:rsid w:val="008A35C1"/>
    <w:rsid w:val="008A3FAD"/>
    <w:rsid w:val="008A440D"/>
    <w:rsid w:val="008A6CCC"/>
    <w:rsid w:val="008B0EB3"/>
    <w:rsid w:val="008B6E94"/>
    <w:rsid w:val="008C44F3"/>
    <w:rsid w:val="008C59A8"/>
    <w:rsid w:val="008D06D0"/>
    <w:rsid w:val="008D1CC2"/>
    <w:rsid w:val="008D3263"/>
    <w:rsid w:val="008D5AEC"/>
    <w:rsid w:val="008E497B"/>
    <w:rsid w:val="008E4C87"/>
    <w:rsid w:val="008E57EE"/>
    <w:rsid w:val="008F038D"/>
    <w:rsid w:val="008F0937"/>
    <w:rsid w:val="008F0AAF"/>
    <w:rsid w:val="008F2BEE"/>
    <w:rsid w:val="008F3656"/>
    <w:rsid w:val="008F6AC6"/>
    <w:rsid w:val="00904ABA"/>
    <w:rsid w:val="009055F7"/>
    <w:rsid w:val="009079A1"/>
    <w:rsid w:val="0091109D"/>
    <w:rsid w:val="0091244B"/>
    <w:rsid w:val="0091737F"/>
    <w:rsid w:val="00917D16"/>
    <w:rsid w:val="00921C47"/>
    <w:rsid w:val="009238FE"/>
    <w:rsid w:val="00931B21"/>
    <w:rsid w:val="00934857"/>
    <w:rsid w:val="009447FC"/>
    <w:rsid w:val="00945251"/>
    <w:rsid w:val="00947ACC"/>
    <w:rsid w:val="00950763"/>
    <w:rsid w:val="009530DC"/>
    <w:rsid w:val="00956405"/>
    <w:rsid w:val="009578F2"/>
    <w:rsid w:val="0096097D"/>
    <w:rsid w:val="00964E5E"/>
    <w:rsid w:val="009653FE"/>
    <w:rsid w:val="00967682"/>
    <w:rsid w:val="009748BC"/>
    <w:rsid w:val="00975535"/>
    <w:rsid w:val="009756D8"/>
    <w:rsid w:val="00975C2B"/>
    <w:rsid w:val="00980770"/>
    <w:rsid w:val="00980C0E"/>
    <w:rsid w:val="00982D8C"/>
    <w:rsid w:val="009850ED"/>
    <w:rsid w:val="00986AF8"/>
    <w:rsid w:val="00986B4F"/>
    <w:rsid w:val="00991CB3"/>
    <w:rsid w:val="00994CDD"/>
    <w:rsid w:val="009A6E5A"/>
    <w:rsid w:val="009B097F"/>
    <w:rsid w:val="009B4377"/>
    <w:rsid w:val="009C1EA4"/>
    <w:rsid w:val="009D0055"/>
    <w:rsid w:val="009D1943"/>
    <w:rsid w:val="009D37E7"/>
    <w:rsid w:val="009E250A"/>
    <w:rsid w:val="009E4807"/>
    <w:rsid w:val="009E4BA0"/>
    <w:rsid w:val="009E737A"/>
    <w:rsid w:val="009F0A73"/>
    <w:rsid w:val="00A0021A"/>
    <w:rsid w:val="00A00B8F"/>
    <w:rsid w:val="00A07789"/>
    <w:rsid w:val="00A07CA7"/>
    <w:rsid w:val="00A125AE"/>
    <w:rsid w:val="00A131C9"/>
    <w:rsid w:val="00A15030"/>
    <w:rsid w:val="00A1795F"/>
    <w:rsid w:val="00A201CA"/>
    <w:rsid w:val="00A2174C"/>
    <w:rsid w:val="00A22E68"/>
    <w:rsid w:val="00A23566"/>
    <w:rsid w:val="00A24085"/>
    <w:rsid w:val="00A25C98"/>
    <w:rsid w:val="00A27EE3"/>
    <w:rsid w:val="00A308FB"/>
    <w:rsid w:val="00A30CE5"/>
    <w:rsid w:val="00A3216C"/>
    <w:rsid w:val="00A32DB7"/>
    <w:rsid w:val="00A3370A"/>
    <w:rsid w:val="00A42AEE"/>
    <w:rsid w:val="00A42CB1"/>
    <w:rsid w:val="00A478A3"/>
    <w:rsid w:val="00A50828"/>
    <w:rsid w:val="00A522C4"/>
    <w:rsid w:val="00A53351"/>
    <w:rsid w:val="00A54C33"/>
    <w:rsid w:val="00A559C1"/>
    <w:rsid w:val="00A5617A"/>
    <w:rsid w:val="00A64758"/>
    <w:rsid w:val="00A676EF"/>
    <w:rsid w:val="00A724EB"/>
    <w:rsid w:val="00A759F2"/>
    <w:rsid w:val="00A9764C"/>
    <w:rsid w:val="00AD64C9"/>
    <w:rsid w:val="00AD79E4"/>
    <w:rsid w:val="00AE47E0"/>
    <w:rsid w:val="00AE573C"/>
    <w:rsid w:val="00AE721B"/>
    <w:rsid w:val="00AF0450"/>
    <w:rsid w:val="00AF64C4"/>
    <w:rsid w:val="00B000D8"/>
    <w:rsid w:val="00B063C4"/>
    <w:rsid w:val="00B131B6"/>
    <w:rsid w:val="00B178BB"/>
    <w:rsid w:val="00B20A3F"/>
    <w:rsid w:val="00B245B2"/>
    <w:rsid w:val="00B24A57"/>
    <w:rsid w:val="00B257A7"/>
    <w:rsid w:val="00B46375"/>
    <w:rsid w:val="00B4641A"/>
    <w:rsid w:val="00B468D0"/>
    <w:rsid w:val="00B4756B"/>
    <w:rsid w:val="00B5286A"/>
    <w:rsid w:val="00B576F3"/>
    <w:rsid w:val="00B62B34"/>
    <w:rsid w:val="00B66CE1"/>
    <w:rsid w:val="00B66DF4"/>
    <w:rsid w:val="00B73726"/>
    <w:rsid w:val="00B74FB4"/>
    <w:rsid w:val="00B7574D"/>
    <w:rsid w:val="00B77ABD"/>
    <w:rsid w:val="00B817B0"/>
    <w:rsid w:val="00B823AC"/>
    <w:rsid w:val="00B83207"/>
    <w:rsid w:val="00B850CC"/>
    <w:rsid w:val="00B86194"/>
    <w:rsid w:val="00B90F6C"/>
    <w:rsid w:val="00B9462F"/>
    <w:rsid w:val="00B95175"/>
    <w:rsid w:val="00BA0022"/>
    <w:rsid w:val="00BA416D"/>
    <w:rsid w:val="00BB3CD5"/>
    <w:rsid w:val="00BB58C6"/>
    <w:rsid w:val="00BC278D"/>
    <w:rsid w:val="00BC34A2"/>
    <w:rsid w:val="00BD0069"/>
    <w:rsid w:val="00BD16FA"/>
    <w:rsid w:val="00BD2E90"/>
    <w:rsid w:val="00BD7E3D"/>
    <w:rsid w:val="00BE1FA9"/>
    <w:rsid w:val="00BF3897"/>
    <w:rsid w:val="00BF3EDA"/>
    <w:rsid w:val="00C004A9"/>
    <w:rsid w:val="00C0504A"/>
    <w:rsid w:val="00C05CD7"/>
    <w:rsid w:val="00C06BC3"/>
    <w:rsid w:val="00C06E9E"/>
    <w:rsid w:val="00C07587"/>
    <w:rsid w:val="00C07F25"/>
    <w:rsid w:val="00C10E95"/>
    <w:rsid w:val="00C1502F"/>
    <w:rsid w:val="00C1567A"/>
    <w:rsid w:val="00C166AB"/>
    <w:rsid w:val="00C170F2"/>
    <w:rsid w:val="00C173E5"/>
    <w:rsid w:val="00C23C3D"/>
    <w:rsid w:val="00C259C4"/>
    <w:rsid w:val="00C30A3A"/>
    <w:rsid w:val="00C315D5"/>
    <w:rsid w:val="00C33229"/>
    <w:rsid w:val="00C3506C"/>
    <w:rsid w:val="00C432FF"/>
    <w:rsid w:val="00C44EFD"/>
    <w:rsid w:val="00C46C53"/>
    <w:rsid w:val="00C50388"/>
    <w:rsid w:val="00C548AB"/>
    <w:rsid w:val="00C568DF"/>
    <w:rsid w:val="00C62CE1"/>
    <w:rsid w:val="00C63BD9"/>
    <w:rsid w:val="00C73A15"/>
    <w:rsid w:val="00C73B13"/>
    <w:rsid w:val="00C73DD8"/>
    <w:rsid w:val="00C76FA5"/>
    <w:rsid w:val="00C84184"/>
    <w:rsid w:val="00C85D11"/>
    <w:rsid w:val="00C8756E"/>
    <w:rsid w:val="00C875C8"/>
    <w:rsid w:val="00C901E9"/>
    <w:rsid w:val="00C94D5E"/>
    <w:rsid w:val="00C97737"/>
    <w:rsid w:val="00CA577E"/>
    <w:rsid w:val="00CB63A9"/>
    <w:rsid w:val="00CB67DD"/>
    <w:rsid w:val="00CB6C89"/>
    <w:rsid w:val="00CC0E46"/>
    <w:rsid w:val="00CD0DC4"/>
    <w:rsid w:val="00CD74D1"/>
    <w:rsid w:val="00CF32F0"/>
    <w:rsid w:val="00CF6532"/>
    <w:rsid w:val="00D03C08"/>
    <w:rsid w:val="00D1370A"/>
    <w:rsid w:val="00D138C1"/>
    <w:rsid w:val="00D14212"/>
    <w:rsid w:val="00D1455E"/>
    <w:rsid w:val="00D224A2"/>
    <w:rsid w:val="00D275F8"/>
    <w:rsid w:val="00D3423A"/>
    <w:rsid w:val="00D34B58"/>
    <w:rsid w:val="00D35E6E"/>
    <w:rsid w:val="00D45709"/>
    <w:rsid w:val="00D478E0"/>
    <w:rsid w:val="00D51E6A"/>
    <w:rsid w:val="00D61A3E"/>
    <w:rsid w:val="00D62A04"/>
    <w:rsid w:val="00D634C8"/>
    <w:rsid w:val="00D63A46"/>
    <w:rsid w:val="00D64FD0"/>
    <w:rsid w:val="00D65E15"/>
    <w:rsid w:val="00D8389D"/>
    <w:rsid w:val="00D84DDA"/>
    <w:rsid w:val="00D8671C"/>
    <w:rsid w:val="00D9021B"/>
    <w:rsid w:val="00D91B1B"/>
    <w:rsid w:val="00D921F3"/>
    <w:rsid w:val="00D93245"/>
    <w:rsid w:val="00DA0346"/>
    <w:rsid w:val="00DA4580"/>
    <w:rsid w:val="00DA7C10"/>
    <w:rsid w:val="00DA7FF6"/>
    <w:rsid w:val="00DB3A78"/>
    <w:rsid w:val="00DC446B"/>
    <w:rsid w:val="00DC6289"/>
    <w:rsid w:val="00DD0B0A"/>
    <w:rsid w:val="00DD2C7B"/>
    <w:rsid w:val="00DD2C7E"/>
    <w:rsid w:val="00DD3917"/>
    <w:rsid w:val="00DE375C"/>
    <w:rsid w:val="00DF0775"/>
    <w:rsid w:val="00DF400B"/>
    <w:rsid w:val="00E073AA"/>
    <w:rsid w:val="00E107D2"/>
    <w:rsid w:val="00E12130"/>
    <w:rsid w:val="00E13157"/>
    <w:rsid w:val="00E239DB"/>
    <w:rsid w:val="00E23A9A"/>
    <w:rsid w:val="00E30AA3"/>
    <w:rsid w:val="00E341AA"/>
    <w:rsid w:val="00E341F6"/>
    <w:rsid w:val="00E438B9"/>
    <w:rsid w:val="00E440E2"/>
    <w:rsid w:val="00E4519C"/>
    <w:rsid w:val="00E5102E"/>
    <w:rsid w:val="00E51A72"/>
    <w:rsid w:val="00E52654"/>
    <w:rsid w:val="00E536E9"/>
    <w:rsid w:val="00E56BFA"/>
    <w:rsid w:val="00E61536"/>
    <w:rsid w:val="00E65073"/>
    <w:rsid w:val="00E6758F"/>
    <w:rsid w:val="00E81B70"/>
    <w:rsid w:val="00E8579E"/>
    <w:rsid w:val="00E8678A"/>
    <w:rsid w:val="00E97EAB"/>
    <w:rsid w:val="00E97F10"/>
    <w:rsid w:val="00EA1A4C"/>
    <w:rsid w:val="00EA4AC0"/>
    <w:rsid w:val="00EB3DE7"/>
    <w:rsid w:val="00EC183F"/>
    <w:rsid w:val="00EC295D"/>
    <w:rsid w:val="00EC55B8"/>
    <w:rsid w:val="00EC5A12"/>
    <w:rsid w:val="00EC64A9"/>
    <w:rsid w:val="00ED020D"/>
    <w:rsid w:val="00ED11D9"/>
    <w:rsid w:val="00ED6C18"/>
    <w:rsid w:val="00ED6EEC"/>
    <w:rsid w:val="00EE3CE7"/>
    <w:rsid w:val="00EE52E6"/>
    <w:rsid w:val="00EE6205"/>
    <w:rsid w:val="00EE661D"/>
    <w:rsid w:val="00EF37F3"/>
    <w:rsid w:val="00F0143A"/>
    <w:rsid w:val="00F020C7"/>
    <w:rsid w:val="00F03F93"/>
    <w:rsid w:val="00F053FC"/>
    <w:rsid w:val="00F05928"/>
    <w:rsid w:val="00F074FB"/>
    <w:rsid w:val="00F1121B"/>
    <w:rsid w:val="00F202A9"/>
    <w:rsid w:val="00F20AA8"/>
    <w:rsid w:val="00F2658F"/>
    <w:rsid w:val="00F3075B"/>
    <w:rsid w:val="00F314EE"/>
    <w:rsid w:val="00F34D2A"/>
    <w:rsid w:val="00F41343"/>
    <w:rsid w:val="00F53E54"/>
    <w:rsid w:val="00F5427B"/>
    <w:rsid w:val="00F571DE"/>
    <w:rsid w:val="00F61A92"/>
    <w:rsid w:val="00F74EB5"/>
    <w:rsid w:val="00F960AF"/>
    <w:rsid w:val="00FA2EB7"/>
    <w:rsid w:val="00FA532D"/>
    <w:rsid w:val="00FA65DB"/>
    <w:rsid w:val="00FA6C21"/>
    <w:rsid w:val="00FA7864"/>
    <w:rsid w:val="00FB1D63"/>
    <w:rsid w:val="00FC455C"/>
    <w:rsid w:val="00FD1C14"/>
    <w:rsid w:val="00FE2B16"/>
    <w:rsid w:val="00FE3BCE"/>
    <w:rsid w:val="00FE5159"/>
    <w:rsid w:val="00FE6D8B"/>
    <w:rsid w:val="00FE75FC"/>
    <w:rsid w:val="00FE7FC5"/>
    <w:rsid w:val="00FF331D"/>
    <w:rsid w:val="00FF3652"/>
    <w:rsid w:val="00FF68C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0172A14"/>
  <w15:docId w15:val="{C2553FBB-5C2A-4192-B6BC-81E98388F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Arial" w:hAnsi="Arial" w:cs="Arial"/>
      <w:sz w:val="22"/>
      <w:szCs w:val="24"/>
      <w:lang w:eastAsia="zh-CN"/>
    </w:rPr>
  </w:style>
  <w:style w:type="paragraph" w:styleId="berschrift1">
    <w:name w:val="heading 1"/>
    <w:basedOn w:val="Standard"/>
    <w:next w:val="Standard"/>
    <w:uiPriority w:val="9"/>
    <w:qFormat/>
    <w:pPr>
      <w:keepNext/>
      <w:numPr>
        <w:numId w:val="1"/>
      </w:numPr>
      <w:spacing w:line="360" w:lineRule="atLeast"/>
      <w:jc w:val="both"/>
      <w:outlineLvl w:val="0"/>
    </w:pPr>
    <w:rPr>
      <w:b/>
      <w:bCs/>
      <w:sz w:val="40"/>
    </w:rPr>
  </w:style>
  <w:style w:type="paragraph" w:styleId="berschrift2">
    <w:name w:val="heading 2"/>
    <w:basedOn w:val="Standard"/>
    <w:next w:val="Standard"/>
    <w:uiPriority w:val="9"/>
    <w:semiHidden/>
    <w:unhideWhenUsed/>
    <w:qFormat/>
    <w:pPr>
      <w:keepNext/>
      <w:numPr>
        <w:ilvl w:val="1"/>
        <w:numId w:val="1"/>
      </w:numPr>
      <w:spacing w:line="360" w:lineRule="atLeast"/>
      <w:jc w:val="both"/>
      <w:outlineLvl w:val="1"/>
    </w:pPr>
    <w:rPr>
      <w:sz w:val="28"/>
    </w:rPr>
  </w:style>
  <w:style w:type="paragraph" w:styleId="berschrift3">
    <w:name w:val="heading 3"/>
    <w:basedOn w:val="Standard"/>
    <w:next w:val="Standard"/>
    <w:uiPriority w:val="9"/>
    <w:semiHidden/>
    <w:unhideWhenUsed/>
    <w:qFormat/>
    <w:pPr>
      <w:keepNext/>
      <w:numPr>
        <w:ilvl w:val="2"/>
        <w:numId w:val="1"/>
      </w:numPr>
      <w:spacing w:line="360" w:lineRule="atLeast"/>
      <w:jc w:val="both"/>
      <w:outlineLvl w:val="2"/>
    </w:pPr>
    <w:rPr>
      <w:b/>
      <w:bCs/>
      <w:sz w:val="24"/>
    </w:rPr>
  </w:style>
  <w:style w:type="paragraph" w:styleId="berschrift4">
    <w:name w:val="heading 4"/>
    <w:basedOn w:val="Standard"/>
    <w:next w:val="Standard"/>
    <w:uiPriority w:val="9"/>
    <w:semiHidden/>
    <w:unhideWhenUsed/>
    <w:qFormat/>
    <w:pPr>
      <w:keepNext/>
      <w:numPr>
        <w:ilvl w:val="3"/>
        <w:numId w:val="1"/>
      </w:numPr>
      <w:spacing w:line="360" w:lineRule="atLeast"/>
      <w:jc w:val="right"/>
      <w:outlineLvl w:val="3"/>
    </w:pPr>
    <w:rPr>
      <w:i/>
      <w:iCs/>
      <w:sz w:val="24"/>
    </w:rPr>
  </w:style>
  <w:style w:type="paragraph" w:styleId="berschrift5">
    <w:name w:val="heading 5"/>
    <w:basedOn w:val="Standard"/>
    <w:next w:val="Standard"/>
    <w:uiPriority w:val="9"/>
    <w:semiHidden/>
    <w:unhideWhenUsed/>
    <w:qFormat/>
    <w:pPr>
      <w:keepNext/>
      <w:numPr>
        <w:ilvl w:val="4"/>
        <w:numId w:val="1"/>
      </w:numPr>
      <w:spacing w:line="400" w:lineRule="exact"/>
      <w:outlineLvl w:val="4"/>
    </w:pPr>
    <w:rPr>
      <w:b/>
      <w:bCs/>
      <w:sz w:val="20"/>
    </w:rPr>
  </w:style>
  <w:style w:type="paragraph" w:styleId="berschrift6">
    <w:name w:val="heading 6"/>
    <w:basedOn w:val="Standard"/>
    <w:next w:val="Standard"/>
    <w:link w:val="berschrift6Zchn"/>
    <w:uiPriority w:val="9"/>
    <w:semiHidden/>
    <w:unhideWhenUsed/>
    <w:qFormat/>
    <w:pPr>
      <w:keepNext/>
      <w:numPr>
        <w:ilvl w:val="5"/>
        <w:numId w:val="1"/>
      </w:numPr>
      <w:spacing w:line="400" w:lineRule="exact"/>
      <w:outlineLvl w:val="5"/>
    </w:pPr>
    <w:rPr>
      <w:b/>
      <w:bCs/>
      <w:sz w:val="24"/>
    </w:rPr>
  </w:style>
  <w:style w:type="paragraph" w:styleId="berschrift7">
    <w:name w:val="heading 7"/>
    <w:basedOn w:val="Standard"/>
    <w:next w:val="Standard"/>
    <w:qFormat/>
    <w:pPr>
      <w:keepNext/>
      <w:ind w:left="3402" w:hanging="3402"/>
      <w:outlineLvl w:val="6"/>
    </w:pPr>
    <w:rPr>
      <w:b/>
      <w:sz w:val="20"/>
      <w:lang w:val="en-GB"/>
    </w:rPr>
  </w:style>
  <w:style w:type="paragraph" w:styleId="berschrift8">
    <w:name w:val="heading 8"/>
    <w:basedOn w:val="Standard"/>
    <w:next w:val="Standard"/>
    <w:qFormat/>
    <w:pPr>
      <w:keepNext/>
      <w:spacing w:line="400" w:lineRule="exact"/>
      <w:outlineLvl w:val="7"/>
    </w:pPr>
    <w:rPr>
      <w:b/>
      <w:bCs/>
      <w:sz w:val="24"/>
      <w:u w:val="single"/>
    </w:rPr>
  </w:style>
  <w:style w:type="paragraph" w:styleId="berschrift9">
    <w:name w:val="heading 9"/>
    <w:basedOn w:val="Standard"/>
    <w:next w:val="Standard"/>
    <w:qFormat/>
    <w:pPr>
      <w:keepNext/>
      <w:outlineLvl w:val="8"/>
    </w:pPr>
    <w:rPr>
      <w:b/>
      <w:color w:val="000000"/>
      <w:sz w:val="24"/>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eastAsia="Times New Roman" w:hAnsi="Arial" w:cs="Aria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Arial" w:eastAsia="Times New Roman" w:hAnsi="Arial" w:cs="Aria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Wingdings" w:eastAsia="Times New Roman" w:hAnsi="Wingdings"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ascii="Arial" w:eastAsia="Times New Roman" w:hAnsi="Arial" w:cs="Aria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Arial" w:eastAsia="Times New Roman" w:hAnsi="Arial" w:cs="Aria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Arial" w:eastAsia="Times New Roman" w:hAnsi="Arial" w:cs="Aria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Symbol" w:hAnsi="Symbol" w:cs="Symbo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Arial" w:eastAsia="Times New Roman" w:hAnsi="Arial" w:cs="Aria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Absatz-Standardschriftart3">
    <w:name w:val="Absatz-Standardschriftart3"/>
  </w:style>
  <w:style w:type="character" w:customStyle="1" w:styleId="Absatz-Standardschriftart1">
    <w:name w:val="Absatz-Standardschriftart1"/>
  </w:style>
  <w:style w:type="character" w:customStyle="1" w:styleId="WW8Num3z3">
    <w:name w:val="WW8Num3z3"/>
    <w:rPr>
      <w:rFonts w:ascii="Symbol" w:hAnsi="Symbol" w:cs="Symbol"/>
    </w:rPr>
  </w:style>
  <w:style w:type="character" w:customStyle="1" w:styleId="WW8Num7z3">
    <w:name w:val="WW8Num7z3"/>
    <w:rPr>
      <w:rFonts w:ascii="Symbol" w:hAnsi="Symbol" w:cs="Symbol"/>
    </w:rPr>
  </w:style>
  <w:style w:type="character" w:customStyle="1" w:styleId="WW8Num8z3">
    <w:name w:val="WW8Num8z3"/>
    <w:rPr>
      <w:rFonts w:ascii="Symbol" w:hAnsi="Symbol" w:cs="Symbol"/>
    </w:rPr>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styleId="Seitenzahl">
    <w:name w:val="page number"/>
    <w:basedOn w:val="WW-Absatz-Standardschriftart111111111"/>
  </w:style>
  <w:style w:type="character" w:styleId="Hyperlink">
    <w:name w:val="Hyperlink"/>
    <w:rPr>
      <w:color w:val="0000FF"/>
      <w:u w:val="single"/>
    </w:rPr>
  </w:style>
  <w:style w:type="character" w:styleId="BesuchterLink">
    <w:name w:val="FollowedHyperlink"/>
    <w:rPr>
      <w:color w:val="800080"/>
      <w:u w:val="single"/>
    </w:rPr>
  </w:style>
  <w:style w:type="character" w:styleId="Fett">
    <w:name w:val="Strong"/>
    <w:uiPriority w:val="22"/>
    <w:qFormat/>
    <w:rPr>
      <w:b/>
      <w:bCs/>
    </w:rPr>
  </w:style>
  <w:style w:type="character" w:customStyle="1" w:styleId="mw-headline">
    <w:name w:val="mw-headline"/>
    <w:basedOn w:val="WW-Absatz-Standardschriftart"/>
  </w:style>
  <w:style w:type="character" w:customStyle="1" w:styleId="editsection">
    <w:name w:val="editsection"/>
    <w:basedOn w:val="WW-Absatz-Standardschriftart"/>
  </w:style>
  <w:style w:type="character" w:customStyle="1" w:styleId="SprechblasentextZchn">
    <w:name w:val="Sprechblasentext Zchn"/>
    <w:rPr>
      <w:rFonts w:ascii="Tahoma" w:hAnsi="Tahoma" w:cs="Tahoma"/>
      <w:sz w:val="16"/>
      <w:szCs w:val="16"/>
    </w:rPr>
  </w:style>
  <w:style w:type="character" w:customStyle="1" w:styleId="Kommentarzeichen1">
    <w:name w:val="Kommentarzeichen1"/>
    <w:rPr>
      <w:sz w:val="16"/>
      <w:szCs w:val="16"/>
    </w:rPr>
  </w:style>
  <w:style w:type="character" w:customStyle="1" w:styleId="KommentartextZchn">
    <w:name w:val="Kommentartext Zchn"/>
    <w:uiPriority w:val="99"/>
    <w:rPr>
      <w:rFonts w:ascii="Arial" w:hAnsi="Arial" w:cs="Arial"/>
    </w:rPr>
  </w:style>
  <w:style w:type="character" w:customStyle="1" w:styleId="KommentarthemaZchn">
    <w:name w:val="Kommentarthema Zchn"/>
    <w:rPr>
      <w:rFonts w:ascii="Arial" w:hAnsi="Arial" w:cs="Arial"/>
      <w:b/>
      <w:bCs/>
    </w:rPr>
  </w:style>
  <w:style w:type="character" w:customStyle="1" w:styleId="NurTextZchn">
    <w:name w:val="Nur Text Zchn"/>
    <w:rPr>
      <w:rFonts w:ascii="Calibri" w:eastAsia="Calibri" w:hAnsi="Calibri" w:cs="Calibri"/>
      <w:sz w:val="22"/>
      <w:szCs w:val="21"/>
    </w:rPr>
  </w:style>
  <w:style w:type="character" w:customStyle="1" w:styleId="HTMLVorformatiertZchn">
    <w:name w:val="HTML Vorformatiert Zchn"/>
    <w:rPr>
      <w:rFonts w:ascii="Courier New" w:hAnsi="Courier New" w:cs="Courier New"/>
    </w:rPr>
  </w:style>
  <w:style w:type="character" w:customStyle="1" w:styleId="Absatz-Standardschriftart2">
    <w:name w:val="Absatz-Standardschriftart2"/>
  </w:style>
  <w:style w:type="character" w:styleId="Hervorhebung">
    <w:name w:val="Emphasis"/>
    <w:uiPriority w:val="20"/>
    <w:qFormat/>
    <w:rPr>
      <w:i/>
      <w:iCs/>
    </w:rPr>
  </w:style>
  <w:style w:type="character" w:customStyle="1" w:styleId="FunotentextZchn">
    <w:name w:val="Fußnotentext Zchn"/>
    <w:rPr>
      <w:rFonts w:ascii="Arial" w:hAnsi="Arial" w:cs="Arial"/>
    </w:rPr>
  </w:style>
  <w:style w:type="character" w:customStyle="1" w:styleId="Funotenzeichen1">
    <w:name w:val="Fußnotenzeichen1"/>
    <w:rPr>
      <w:vertAlign w:val="superscript"/>
    </w:rPr>
  </w:style>
  <w:style w:type="paragraph" w:customStyle="1" w:styleId="berschrift">
    <w:name w:val="Überschrift"/>
    <w:basedOn w:val="Standard"/>
    <w:next w:val="Textkrper"/>
    <w:pPr>
      <w:keepNext/>
      <w:spacing w:before="240" w:after="120"/>
    </w:pPr>
    <w:rPr>
      <w:rFonts w:eastAsia="Lucida Sans Unicode" w:cs="Tahoma"/>
      <w:sz w:val="28"/>
      <w:szCs w:val="28"/>
    </w:rPr>
  </w:style>
  <w:style w:type="paragraph" w:styleId="Textkrper">
    <w:name w:val="Body Text"/>
    <w:basedOn w:val="Standard"/>
    <w:link w:val="TextkrperZchn"/>
    <w:pPr>
      <w:spacing w:line="360" w:lineRule="atLeast"/>
      <w:jc w:val="both"/>
    </w:pPr>
    <w:rPr>
      <w:b/>
      <w:bCs/>
      <w:sz w:val="24"/>
    </w:rPr>
  </w:style>
  <w:style w:type="paragraph" w:styleId="Liste">
    <w:name w:val="List"/>
    <w:basedOn w:val="Textkrper"/>
    <w:rPr>
      <w:rFonts w:cs="Tahoma"/>
    </w:rPr>
  </w:style>
  <w:style w:type="paragraph" w:styleId="Beschriftung">
    <w:name w:val="caption"/>
    <w:basedOn w:val="Standard"/>
    <w:qFormat/>
    <w:pPr>
      <w:suppressLineNumbers/>
      <w:spacing w:before="120" w:after="120"/>
    </w:pPr>
    <w:rPr>
      <w:i/>
      <w:iCs/>
      <w:sz w:val="24"/>
    </w:rPr>
  </w:style>
  <w:style w:type="paragraph" w:customStyle="1" w:styleId="Verzeichnis">
    <w:name w:val="Verzeichnis"/>
    <w:basedOn w:val="Standard"/>
    <w:pPr>
      <w:suppressLineNumbers/>
    </w:pPr>
    <w:rPr>
      <w:rFonts w:cs="Tahoma"/>
    </w:rPr>
  </w:style>
  <w:style w:type="paragraph" w:customStyle="1" w:styleId="Beschriftung1">
    <w:name w:val="Beschriftung1"/>
    <w:basedOn w:val="Standard"/>
    <w:pPr>
      <w:suppressLineNumbers/>
      <w:spacing w:before="120" w:after="120"/>
    </w:pPr>
    <w:rPr>
      <w:rFonts w:cs="Tahoma"/>
      <w:i/>
      <w:iCs/>
      <w:sz w:val="20"/>
      <w:szCs w:val="20"/>
    </w:rPr>
  </w:style>
  <w:style w:type="paragraph" w:customStyle="1" w:styleId="WW-Beschriftung">
    <w:name w:val="WW-Beschriftung"/>
    <w:basedOn w:val="Standard"/>
    <w:pPr>
      <w:suppressLineNumbers/>
      <w:spacing w:before="120" w:after="120"/>
    </w:pPr>
    <w:rPr>
      <w:rFonts w:cs="Tahoma"/>
      <w:i/>
      <w:iCs/>
      <w:sz w:val="20"/>
      <w:szCs w:val="20"/>
    </w:rPr>
  </w:style>
  <w:style w:type="paragraph" w:customStyle="1" w:styleId="WW-Verzeichnis">
    <w:name w:val="WW-Verzeichnis"/>
    <w:basedOn w:val="Standard"/>
    <w:pPr>
      <w:suppressLineNumbers/>
    </w:pPr>
    <w:rPr>
      <w:rFonts w:cs="Tahoma"/>
    </w:rPr>
  </w:style>
  <w:style w:type="paragraph" w:customStyle="1" w:styleId="WW-berschrift">
    <w:name w:val="WW-Überschrift"/>
    <w:basedOn w:val="Standard"/>
    <w:next w:val="Textkrper"/>
    <w:pPr>
      <w:keepNext/>
      <w:spacing w:before="240" w:after="120"/>
    </w:pPr>
    <w:rPr>
      <w:rFonts w:eastAsia="Lucida Sans Unicode" w:cs="Tahoma"/>
      <w:sz w:val="28"/>
      <w:szCs w:val="28"/>
    </w:rPr>
  </w:style>
  <w:style w:type="paragraph" w:customStyle="1" w:styleId="WW-Beschriftung1">
    <w:name w:val="WW-Beschriftung1"/>
    <w:basedOn w:val="Standard"/>
    <w:pPr>
      <w:suppressLineNumbers/>
      <w:spacing w:before="120" w:after="120"/>
    </w:pPr>
    <w:rPr>
      <w:rFonts w:cs="Tahoma"/>
      <w:i/>
      <w:iCs/>
      <w:sz w:val="20"/>
      <w:szCs w:val="20"/>
    </w:rPr>
  </w:style>
  <w:style w:type="paragraph" w:customStyle="1" w:styleId="WW-Verzeichnis1">
    <w:name w:val="WW-Verzeichnis1"/>
    <w:basedOn w:val="Standard"/>
    <w:pPr>
      <w:suppressLineNumbers/>
    </w:pPr>
    <w:rPr>
      <w:rFonts w:cs="Tahoma"/>
    </w:rPr>
  </w:style>
  <w:style w:type="paragraph" w:customStyle="1" w:styleId="WW-berschrift1">
    <w:name w:val="WW-Überschrift1"/>
    <w:basedOn w:val="Standard"/>
    <w:next w:val="Textkrper"/>
    <w:pPr>
      <w:keepNext/>
      <w:spacing w:before="240" w:after="120"/>
    </w:pPr>
    <w:rPr>
      <w:rFonts w:eastAsia="Lucida Sans Unicode" w:cs="Tahoma"/>
      <w:sz w:val="28"/>
      <w:szCs w:val="28"/>
    </w:rPr>
  </w:style>
  <w:style w:type="paragraph" w:customStyle="1" w:styleId="WW-Beschriftung11">
    <w:name w:val="WW-Beschriftung11"/>
    <w:basedOn w:val="Standard"/>
    <w:pPr>
      <w:suppressLineNumbers/>
      <w:spacing w:before="120" w:after="120"/>
    </w:pPr>
    <w:rPr>
      <w:rFonts w:cs="Tahoma"/>
      <w:i/>
      <w:iCs/>
      <w:sz w:val="20"/>
      <w:szCs w:val="20"/>
    </w:rPr>
  </w:style>
  <w:style w:type="paragraph" w:customStyle="1" w:styleId="WW-Verzeichnis11">
    <w:name w:val="WW-Verzeichnis11"/>
    <w:basedOn w:val="Standard"/>
    <w:pPr>
      <w:suppressLineNumbers/>
    </w:pPr>
    <w:rPr>
      <w:rFonts w:cs="Tahoma"/>
    </w:rPr>
  </w:style>
  <w:style w:type="paragraph" w:customStyle="1" w:styleId="WW-berschrift11">
    <w:name w:val="WW-Überschrift11"/>
    <w:basedOn w:val="Standard"/>
    <w:next w:val="Textkrper"/>
    <w:pPr>
      <w:keepNext/>
      <w:spacing w:before="240" w:after="120"/>
    </w:pPr>
    <w:rPr>
      <w:rFonts w:eastAsia="Lucida Sans Unicode" w:cs="Tahoma"/>
      <w:sz w:val="28"/>
      <w:szCs w:val="28"/>
    </w:rPr>
  </w:style>
  <w:style w:type="paragraph" w:customStyle="1" w:styleId="WW-Beschriftung111">
    <w:name w:val="WW-Beschriftung111"/>
    <w:basedOn w:val="Standard"/>
    <w:pPr>
      <w:suppressLineNumbers/>
      <w:spacing w:before="120" w:after="120"/>
    </w:pPr>
    <w:rPr>
      <w:rFonts w:cs="Tahoma"/>
      <w:i/>
      <w:iCs/>
      <w:sz w:val="20"/>
      <w:szCs w:val="20"/>
    </w:rPr>
  </w:style>
  <w:style w:type="paragraph" w:customStyle="1" w:styleId="WW-Verzeichnis111">
    <w:name w:val="WW-Verzeichnis111"/>
    <w:basedOn w:val="Standard"/>
    <w:pPr>
      <w:suppressLineNumbers/>
    </w:pPr>
    <w:rPr>
      <w:rFonts w:cs="Tahoma"/>
    </w:rPr>
  </w:style>
  <w:style w:type="paragraph" w:customStyle="1" w:styleId="WW-berschrift111">
    <w:name w:val="WW-Überschrift111"/>
    <w:basedOn w:val="Standard"/>
    <w:next w:val="Textkrper"/>
    <w:pPr>
      <w:keepNext/>
      <w:spacing w:before="240" w:after="120"/>
    </w:pPr>
    <w:rPr>
      <w:rFonts w:eastAsia="Lucida Sans Unicode" w:cs="Tahoma"/>
      <w:sz w:val="28"/>
      <w:szCs w:val="28"/>
    </w:rPr>
  </w:style>
  <w:style w:type="paragraph" w:customStyle="1" w:styleId="WW-Beschriftung1111">
    <w:name w:val="WW-Beschriftung1111"/>
    <w:basedOn w:val="Standard"/>
    <w:pPr>
      <w:suppressLineNumbers/>
      <w:spacing w:before="120" w:after="120"/>
    </w:pPr>
    <w:rPr>
      <w:rFonts w:cs="Tahoma"/>
      <w:i/>
      <w:iCs/>
      <w:sz w:val="20"/>
      <w:szCs w:val="20"/>
    </w:rPr>
  </w:style>
  <w:style w:type="paragraph" w:customStyle="1" w:styleId="WW-Verzeichnis1111">
    <w:name w:val="WW-Verzeichnis1111"/>
    <w:basedOn w:val="Standard"/>
    <w:pPr>
      <w:suppressLineNumbers/>
    </w:pPr>
    <w:rPr>
      <w:rFonts w:cs="Tahoma"/>
    </w:rPr>
  </w:style>
  <w:style w:type="paragraph" w:customStyle="1" w:styleId="WW-berschrift1111">
    <w:name w:val="WW-Überschrift1111"/>
    <w:basedOn w:val="Standard"/>
    <w:next w:val="Textkrper"/>
    <w:pPr>
      <w:keepNext/>
      <w:spacing w:before="240" w:after="120"/>
    </w:pPr>
    <w:rPr>
      <w:rFonts w:eastAsia="Lucida Sans Unicode" w:cs="Tahoma"/>
      <w:sz w:val="28"/>
      <w:szCs w:val="28"/>
    </w:rPr>
  </w:style>
  <w:style w:type="paragraph" w:customStyle="1" w:styleId="WW-Beschriftung11111">
    <w:name w:val="WW-Beschriftung11111"/>
    <w:basedOn w:val="Standard"/>
    <w:pPr>
      <w:suppressLineNumbers/>
      <w:spacing w:before="120" w:after="120"/>
    </w:pPr>
    <w:rPr>
      <w:rFonts w:cs="Tahoma"/>
      <w:i/>
      <w:iCs/>
      <w:sz w:val="20"/>
      <w:szCs w:val="20"/>
    </w:rPr>
  </w:style>
  <w:style w:type="paragraph" w:customStyle="1" w:styleId="WW-Verzeichnis11111">
    <w:name w:val="WW-Verzeichnis11111"/>
    <w:basedOn w:val="Standard"/>
    <w:pPr>
      <w:suppressLineNumbers/>
    </w:pPr>
    <w:rPr>
      <w:rFonts w:cs="Tahoma"/>
    </w:rPr>
  </w:style>
  <w:style w:type="paragraph" w:customStyle="1" w:styleId="WW-berschrift11111">
    <w:name w:val="WW-Überschrift11111"/>
    <w:basedOn w:val="Standard"/>
    <w:next w:val="Textkrper"/>
    <w:pPr>
      <w:keepNext/>
      <w:spacing w:before="240" w:after="120"/>
    </w:pPr>
    <w:rPr>
      <w:rFonts w:eastAsia="Lucida Sans Unicode" w:cs="Tahoma"/>
      <w:sz w:val="28"/>
      <w:szCs w:val="28"/>
    </w:rPr>
  </w:style>
  <w:style w:type="paragraph" w:customStyle="1" w:styleId="WW-Beschriftung111111">
    <w:name w:val="WW-Beschriftung111111"/>
    <w:basedOn w:val="Standard"/>
    <w:pPr>
      <w:suppressLineNumbers/>
      <w:spacing w:before="120" w:after="120"/>
    </w:pPr>
    <w:rPr>
      <w:rFonts w:cs="Tahoma"/>
      <w:i/>
      <w:iCs/>
      <w:sz w:val="20"/>
      <w:szCs w:val="20"/>
    </w:rPr>
  </w:style>
  <w:style w:type="paragraph" w:customStyle="1" w:styleId="WW-Verzeichnis111111">
    <w:name w:val="WW-Verzeichnis111111"/>
    <w:basedOn w:val="Standard"/>
    <w:pPr>
      <w:suppressLineNumbers/>
    </w:pPr>
    <w:rPr>
      <w:rFonts w:cs="Tahoma"/>
    </w:rPr>
  </w:style>
  <w:style w:type="paragraph" w:customStyle="1" w:styleId="WW-berschrift111111">
    <w:name w:val="WW-Überschrift111111"/>
    <w:basedOn w:val="Standard"/>
    <w:next w:val="Textkrper"/>
    <w:pPr>
      <w:keepNext/>
      <w:spacing w:before="240" w:after="120"/>
    </w:pPr>
    <w:rPr>
      <w:rFonts w:eastAsia="Lucida Sans Unicode" w:cs="Tahoma"/>
      <w:sz w:val="28"/>
      <w:szCs w:val="28"/>
    </w:rPr>
  </w:style>
  <w:style w:type="paragraph" w:customStyle="1" w:styleId="WW-Beschriftung1111111">
    <w:name w:val="WW-Beschriftung1111111"/>
    <w:basedOn w:val="Standard"/>
    <w:pPr>
      <w:suppressLineNumbers/>
      <w:spacing w:before="120" w:after="120"/>
    </w:pPr>
    <w:rPr>
      <w:rFonts w:cs="Tahoma"/>
      <w:i/>
      <w:iCs/>
      <w:sz w:val="20"/>
      <w:szCs w:val="20"/>
    </w:rPr>
  </w:style>
  <w:style w:type="paragraph" w:customStyle="1" w:styleId="WW-Verzeichnis1111111">
    <w:name w:val="WW-Verzeichnis1111111"/>
    <w:basedOn w:val="Standard"/>
    <w:pPr>
      <w:suppressLineNumbers/>
    </w:pPr>
    <w:rPr>
      <w:rFonts w:cs="Tahoma"/>
    </w:rPr>
  </w:style>
  <w:style w:type="paragraph" w:customStyle="1" w:styleId="WW-berschrift1111111">
    <w:name w:val="WW-Überschrift1111111"/>
    <w:basedOn w:val="Standard"/>
    <w:next w:val="Textkrper"/>
    <w:pPr>
      <w:keepNext/>
      <w:spacing w:before="240" w:after="120"/>
    </w:pPr>
    <w:rPr>
      <w:rFonts w:eastAsia="Lucida Sans Unicode" w:cs="Tahoma"/>
      <w:sz w:val="28"/>
      <w:szCs w:val="28"/>
    </w:rPr>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customStyle="1" w:styleId="WW-Textkrper2">
    <w:name w:val="WW-Textkörper 2"/>
    <w:basedOn w:val="Standard"/>
    <w:pPr>
      <w:spacing w:line="400" w:lineRule="exact"/>
      <w:jc w:val="both"/>
    </w:pPr>
    <w:rPr>
      <w:sz w:val="24"/>
    </w:rPr>
  </w:style>
  <w:style w:type="paragraph" w:customStyle="1" w:styleId="Rahmeninhalt">
    <w:name w:val="Rahmeninhalt"/>
    <w:basedOn w:val="Textkrper"/>
  </w:style>
  <w:style w:type="paragraph" w:customStyle="1" w:styleId="WW-Rahmeninhalt">
    <w:name w:val="WW-Rahmeninhalt"/>
    <w:basedOn w:val="Textkrper"/>
  </w:style>
  <w:style w:type="paragraph" w:customStyle="1" w:styleId="WW-Rahmeninhalt1">
    <w:name w:val="WW-Rahmeninhalt1"/>
    <w:basedOn w:val="Textkrper"/>
  </w:style>
  <w:style w:type="paragraph" w:customStyle="1" w:styleId="WW-Rahmeninhalt11">
    <w:name w:val="WW-Rahmeninhalt11"/>
    <w:basedOn w:val="Textkrper"/>
  </w:style>
  <w:style w:type="paragraph" w:customStyle="1" w:styleId="WW-Rahmeninhalt111">
    <w:name w:val="WW-Rahmeninhalt111"/>
    <w:basedOn w:val="Textkrper"/>
  </w:style>
  <w:style w:type="paragraph" w:customStyle="1" w:styleId="WW-Rahmeninhalt1111">
    <w:name w:val="WW-Rahmeninhalt1111"/>
    <w:basedOn w:val="Textkrper"/>
  </w:style>
  <w:style w:type="paragraph" w:customStyle="1" w:styleId="WW-Rahmeninhalt11111">
    <w:name w:val="WW-Rahmeninhalt11111"/>
    <w:basedOn w:val="Textkrper"/>
  </w:style>
  <w:style w:type="paragraph" w:customStyle="1" w:styleId="WW-Rahmeninhalt111111">
    <w:name w:val="WW-Rahmeninhalt111111"/>
    <w:basedOn w:val="Textkrper"/>
  </w:style>
  <w:style w:type="paragraph" w:customStyle="1" w:styleId="WW-Rahmeninhalt1111111">
    <w:name w:val="WW-Rahmeninhalt1111111"/>
    <w:basedOn w:val="Textkrper"/>
  </w:style>
  <w:style w:type="paragraph" w:customStyle="1" w:styleId="western">
    <w:name w:val="western"/>
    <w:basedOn w:val="Standard"/>
    <w:pPr>
      <w:suppressAutoHyphens w:val="0"/>
      <w:spacing w:before="100" w:line="363" w:lineRule="atLeast"/>
      <w:jc w:val="both"/>
    </w:pPr>
    <w:rPr>
      <w:b/>
      <w:bCs/>
      <w:sz w:val="24"/>
    </w:rPr>
  </w:style>
  <w:style w:type="paragraph" w:customStyle="1" w:styleId="Textkrper21">
    <w:name w:val="Textkörper 21"/>
    <w:basedOn w:val="Standard"/>
    <w:pPr>
      <w:spacing w:line="400" w:lineRule="exact"/>
      <w:jc w:val="both"/>
    </w:pPr>
    <w:rPr>
      <w:i/>
      <w:iCs/>
      <w:sz w:val="24"/>
    </w:rPr>
  </w:style>
  <w:style w:type="paragraph" w:customStyle="1" w:styleId="Textkrper31">
    <w:name w:val="Textkörper 31"/>
    <w:basedOn w:val="Standard"/>
    <w:pPr>
      <w:spacing w:line="400" w:lineRule="exact"/>
      <w:jc w:val="both"/>
    </w:pPr>
    <w:rPr>
      <w:color w:val="FF0000"/>
      <w:sz w:val="28"/>
    </w:rPr>
  </w:style>
  <w:style w:type="paragraph" w:customStyle="1" w:styleId="WW-Textkrper3">
    <w:name w:val="WW-Textkörper 3"/>
    <w:basedOn w:val="Standard"/>
    <w:pPr>
      <w:spacing w:line="400" w:lineRule="exact"/>
      <w:jc w:val="both"/>
    </w:pPr>
    <w:rPr>
      <w:b/>
      <w:bCs/>
      <w:color w:val="000000"/>
      <w:sz w:val="24"/>
    </w:rPr>
  </w:style>
  <w:style w:type="paragraph" w:styleId="StandardWeb">
    <w:name w:val="Normal (Web)"/>
    <w:basedOn w:val="Standard"/>
    <w:uiPriority w:val="99"/>
    <w:pPr>
      <w:suppressAutoHyphens w:val="0"/>
      <w:spacing w:before="100" w:after="100"/>
    </w:pPr>
    <w:rPr>
      <w:rFonts w:ascii="Times New Roman" w:hAnsi="Times New Roman" w:cs="Times New Roman"/>
      <w:sz w:val="24"/>
    </w:rPr>
  </w:style>
  <w:style w:type="paragraph" w:customStyle="1" w:styleId="bodytext">
    <w:name w:val="bodytext"/>
    <w:basedOn w:val="Standard"/>
    <w:pPr>
      <w:suppressAutoHyphens w:val="0"/>
      <w:spacing w:before="100" w:after="100"/>
    </w:pPr>
    <w:rPr>
      <w:rFonts w:ascii="Times New Roman" w:hAnsi="Times New Roman" w:cs="Times New Roman"/>
      <w:sz w:val="24"/>
    </w:rPr>
  </w:style>
  <w:style w:type="paragraph" w:customStyle="1" w:styleId="WW-Textkrper21">
    <w:name w:val="WW-Textkörper 21"/>
    <w:basedOn w:val="Standard"/>
    <w:pPr>
      <w:spacing w:line="400" w:lineRule="exact"/>
      <w:jc w:val="both"/>
    </w:pPr>
    <w:rPr>
      <w:i/>
      <w:sz w:val="24"/>
    </w:rPr>
  </w:style>
  <w:style w:type="paragraph" w:styleId="Textkrper-Zeileneinzug">
    <w:name w:val="Body Text Indent"/>
    <w:basedOn w:val="Standard"/>
    <w:pPr>
      <w:spacing w:line="360" w:lineRule="auto"/>
      <w:ind w:left="360"/>
      <w:jc w:val="both"/>
    </w:pPr>
    <w:rPr>
      <w:b/>
      <w:bCs/>
      <w:sz w:val="28"/>
    </w:rPr>
  </w:style>
  <w:style w:type="paragraph" w:customStyle="1" w:styleId="artikelautor">
    <w:name w:val="artikelautor"/>
    <w:basedOn w:val="Standard"/>
    <w:pPr>
      <w:suppressAutoHyphens w:val="0"/>
      <w:spacing w:before="100" w:after="100"/>
    </w:pPr>
    <w:rPr>
      <w:rFonts w:ascii="Times New Roman" w:hAnsi="Times New Roman" w:cs="Times New Roman"/>
      <w:sz w:val="24"/>
    </w:rPr>
  </w:style>
  <w:style w:type="paragraph" w:styleId="Sprechblasentext">
    <w:name w:val="Balloon Text"/>
    <w:basedOn w:val="Standard"/>
    <w:rPr>
      <w:rFonts w:ascii="Tahoma" w:hAnsi="Tahoma" w:cs="Tahoma"/>
      <w:sz w:val="16"/>
      <w:szCs w:val="16"/>
    </w:rPr>
  </w:style>
  <w:style w:type="paragraph" w:customStyle="1" w:styleId="Kommentartext1">
    <w:name w:val="Kommentartext1"/>
    <w:basedOn w:val="Standard"/>
    <w:rPr>
      <w:sz w:val="20"/>
      <w:szCs w:val="20"/>
    </w:rPr>
  </w:style>
  <w:style w:type="paragraph" w:styleId="Kommentarthema">
    <w:name w:val="annotation subject"/>
    <w:basedOn w:val="Kommentartext1"/>
    <w:next w:val="Kommentartext1"/>
    <w:rPr>
      <w:b/>
      <w:bCs/>
    </w:rPr>
  </w:style>
  <w:style w:type="paragraph" w:customStyle="1" w:styleId="KeinAbsatzformat">
    <w:name w:val="[Kein Absatzformat]"/>
    <w:pPr>
      <w:suppressAutoHyphens/>
      <w:autoSpaceDE w:val="0"/>
      <w:spacing w:line="288" w:lineRule="auto"/>
      <w:textAlignment w:val="center"/>
    </w:pPr>
    <w:rPr>
      <w:color w:val="000000"/>
      <w:sz w:val="24"/>
      <w:szCs w:val="24"/>
      <w:lang w:eastAsia="zh-CN"/>
    </w:rPr>
  </w:style>
  <w:style w:type="paragraph" w:customStyle="1" w:styleId="NurText1">
    <w:name w:val="Nur Text1"/>
    <w:basedOn w:val="Standard"/>
    <w:pPr>
      <w:suppressAutoHyphens w:val="0"/>
    </w:pPr>
    <w:rPr>
      <w:rFonts w:ascii="Calibri" w:eastAsia="Calibri" w:hAnsi="Calibri" w:cs="Calibri"/>
      <w:szCs w:val="21"/>
    </w:rPr>
  </w:style>
  <w:style w:type="paragraph" w:styleId="HTMLVorformatiert">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paragraph" w:styleId="Listenabsatz">
    <w:name w:val="List Paragraph"/>
    <w:basedOn w:val="Standard"/>
    <w:qFormat/>
    <w:pPr>
      <w:ind w:left="708"/>
    </w:pPr>
  </w:style>
  <w:style w:type="paragraph" w:styleId="Funotentext">
    <w:name w:val="footnote text"/>
    <w:basedOn w:val="Standard"/>
    <w:rPr>
      <w:sz w:val="20"/>
      <w:szCs w:val="20"/>
    </w:rPr>
  </w:style>
  <w:style w:type="paragraph" w:customStyle="1" w:styleId="Normal">
    <w:name w:val="[Normal]"/>
    <w:pPr>
      <w:widowControl w:val="0"/>
      <w:suppressAutoHyphens/>
      <w:autoSpaceDE w:val="0"/>
    </w:pPr>
    <w:rPr>
      <w:rFonts w:ascii="Arial" w:eastAsia="Calibri" w:hAnsi="Arial" w:cs="Arial"/>
      <w:sz w:val="24"/>
      <w:szCs w:val="24"/>
      <w:lang w:eastAsia="zh-CN"/>
    </w:rPr>
  </w:style>
  <w:style w:type="character" w:customStyle="1" w:styleId="NichtaufgelsteErwhnung1">
    <w:name w:val="Nicht aufgelöste Erwähnung1"/>
    <w:basedOn w:val="Absatz-Standardschriftart"/>
    <w:uiPriority w:val="99"/>
    <w:rPr>
      <w:color w:val="605E5C"/>
      <w:shd w:val="clear" w:color="auto" w:fill="E1DFDD"/>
    </w:rPr>
  </w:style>
  <w:style w:type="character" w:styleId="Kommentarzeichen">
    <w:name w:val="annotation reference"/>
    <w:basedOn w:val="Absatz-Standardschriftart"/>
    <w:uiPriority w:val="99"/>
    <w:rPr>
      <w:sz w:val="16"/>
      <w:szCs w:val="16"/>
    </w:rPr>
  </w:style>
  <w:style w:type="paragraph" w:styleId="Kommentartext">
    <w:name w:val="annotation text"/>
    <w:basedOn w:val="Standard"/>
    <w:link w:val="KommentartextZchn1"/>
    <w:uiPriority w:val="99"/>
    <w:rPr>
      <w:sz w:val="20"/>
      <w:szCs w:val="20"/>
    </w:rPr>
  </w:style>
  <w:style w:type="character" w:customStyle="1" w:styleId="KommentartextZchn1">
    <w:name w:val="Kommentartext Zchn1"/>
    <w:basedOn w:val="Absatz-Standardschriftart"/>
    <w:link w:val="Kommentartext"/>
    <w:uiPriority w:val="99"/>
    <w:rPr>
      <w:rFonts w:ascii="Arial" w:hAnsi="Arial" w:cs="Arial"/>
      <w:lang w:eastAsia="zh-CN"/>
    </w:rPr>
  </w:style>
  <w:style w:type="character" w:customStyle="1" w:styleId="TextkrperZchn">
    <w:name w:val="Textkörper Zchn"/>
    <w:basedOn w:val="Absatz-Standardschriftart"/>
    <w:link w:val="Textkrper"/>
    <w:rPr>
      <w:rFonts w:ascii="Arial" w:hAnsi="Arial" w:cs="Arial"/>
      <w:b/>
      <w:bCs/>
      <w:sz w:val="24"/>
      <w:szCs w:val="24"/>
      <w:lang w:eastAsia="zh-CN"/>
    </w:rPr>
  </w:style>
  <w:style w:type="character" w:customStyle="1" w:styleId="NichtaufgelsteErwhnung2">
    <w:name w:val="Nicht aufgelöste Erwähnung2"/>
    <w:basedOn w:val="Absatz-Standardschriftart"/>
    <w:uiPriority w:val="99"/>
    <w:rPr>
      <w:color w:val="605E5C"/>
      <w:shd w:val="clear" w:color="auto" w:fill="E1DFDD"/>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Pr>
      <w:rFonts w:ascii="Arial" w:hAnsi="Arial" w:cs="Arial"/>
      <w:sz w:val="22"/>
      <w:szCs w:val="24"/>
      <w:lang w:eastAsia="zh-CN"/>
    </w:rPr>
  </w:style>
  <w:style w:type="character" w:customStyle="1" w:styleId="berschrift6Zchn">
    <w:name w:val="Überschrift 6 Zchn"/>
    <w:basedOn w:val="Absatz-Standardschriftart"/>
    <w:link w:val="berschrift6"/>
    <w:rPr>
      <w:rFonts w:ascii="Arial" w:hAnsi="Arial" w:cs="Arial"/>
      <w:b/>
      <w:bCs/>
      <w:sz w:val="24"/>
      <w:szCs w:val="24"/>
      <w:lang w:eastAsia="zh-CN"/>
    </w:rPr>
  </w:style>
  <w:style w:type="paragraph" w:styleId="berarbeitung">
    <w:name w:val="Revision"/>
    <w:uiPriority w:val="99"/>
    <w:rPr>
      <w:rFonts w:ascii="Arial" w:hAnsi="Arial" w:cs="Arial"/>
      <w:sz w:val="22"/>
      <w:szCs w:val="24"/>
      <w:lang w:eastAsia="zh-CN"/>
    </w:rPr>
  </w:style>
  <w:style w:type="paragraph" w:customStyle="1" w:styleId="Text">
    <w:name w:val="Text"/>
    <w:pPr>
      <w:pBdr>
        <w:top w:val="nil"/>
        <w:left w:val="nil"/>
        <w:bottom w:val="nil"/>
        <w:right w:val="nil"/>
        <w:between w:val="nil"/>
        <w:bar w:val="nil"/>
      </w:pBdr>
    </w:pPr>
    <w:rPr>
      <w:rFonts w:ascii="Helvetica Neue" w:eastAsia="Arial Unicode MS" w:hAnsi="Helvetica Neue" w:cs="Arial Unicode MS"/>
      <w:color w:val="000000"/>
      <w:sz w:val="22"/>
      <w:szCs w:val="22"/>
      <w:bdr w:val="nil"/>
      <w:lang w:val="en-US"/>
      <w14:textOutline w14:w="0" w14:cap="flat" w14:cmpd="sng" w14:algn="ctr">
        <w14:noFill/>
        <w14:prstDash w14:val="solid"/>
        <w14:bevel/>
      </w14:textOutline>
    </w:rPr>
  </w:style>
  <w:style w:type="character" w:customStyle="1" w:styleId="NichtaufgelsteErwhnung3">
    <w:name w:val="Nicht aufgelöste Erwähnung3"/>
    <w:basedOn w:val="Absatz-Standardschriftart"/>
    <w:uiPriority w:val="99"/>
    <w:rPr>
      <w:color w:val="605E5C"/>
      <w:shd w:val="clear" w:color="auto" w:fill="E1DFDD"/>
    </w:rPr>
  </w:style>
  <w:style w:type="character" w:styleId="NichtaufgelsteErwhnung">
    <w:name w:val="Unresolved Mention"/>
    <w:basedOn w:val="Absatz-Standardschriftart"/>
    <w:uiPriority w:val="99"/>
    <w:semiHidden/>
    <w:unhideWhenUsed/>
    <w:rsid w:val="000C0E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46424">
      <w:bodyDiv w:val="1"/>
      <w:marLeft w:val="0"/>
      <w:marRight w:val="0"/>
      <w:marTop w:val="0"/>
      <w:marBottom w:val="0"/>
      <w:divBdr>
        <w:top w:val="none" w:sz="0" w:space="0" w:color="auto"/>
        <w:left w:val="none" w:sz="0" w:space="0" w:color="auto"/>
        <w:bottom w:val="none" w:sz="0" w:space="0" w:color="auto"/>
        <w:right w:val="none" w:sz="0" w:space="0" w:color="auto"/>
      </w:divBdr>
    </w:div>
    <w:div w:id="579825315">
      <w:bodyDiv w:val="1"/>
      <w:marLeft w:val="0"/>
      <w:marRight w:val="0"/>
      <w:marTop w:val="0"/>
      <w:marBottom w:val="0"/>
      <w:divBdr>
        <w:top w:val="none" w:sz="0" w:space="0" w:color="auto"/>
        <w:left w:val="none" w:sz="0" w:space="0" w:color="auto"/>
        <w:bottom w:val="none" w:sz="0" w:space="0" w:color="auto"/>
        <w:right w:val="none" w:sz="0" w:space="0" w:color="auto"/>
      </w:divBdr>
    </w:div>
    <w:div w:id="1301885990">
      <w:bodyDiv w:val="1"/>
      <w:marLeft w:val="0"/>
      <w:marRight w:val="0"/>
      <w:marTop w:val="0"/>
      <w:marBottom w:val="0"/>
      <w:divBdr>
        <w:top w:val="none" w:sz="0" w:space="0" w:color="auto"/>
        <w:left w:val="none" w:sz="0" w:space="0" w:color="auto"/>
        <w:bottom w:val="none" w:sz="0" w:space="0" w:color="auto"/>
        <w:right w:val="none" w:sz="0" w:space="0" w:color="auto"/>
      </w:divBdr>
    </w:div>
    <w:div w:id="1552035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E8D1ED0F-ED5E-4D55-97BA-8B29DA7E8712}">
  <ds:schemaRefs>
    <ds:schemaRef ds:uri="http://www.wps.cn/android/officeDocument/2013/mofficeCustomData"/>
  </ds:schemaRefs>
</ds:datastoreItem>
</file>

<file path=customXml/itemProps2.xml><?xml version="1.0" encoding="utf-8"?>
<ds:datastoreItem xmlns:ds="http://schemas.openxmlformats.org/officeDocument/2006/customXml" ds:itemID="{BE900EEE-B7D4-415F-A395-AE3E35236AE9}">
  <ds:schemaRefs>
    <ds:schemaRef ds:uri="http://schemas.openxmlformats.org/officeDocument/2006/bibliography"/>
  </ds:schemaRefs>
</ds:datastoreItem>
</file>

<file path=customXml/itemProps3.xml><?xml version="1.0" encoding="utf-8"?>
<ds:datastoreItem xmlns:ds="http://schemas.openxmlformats.org/officeDocument/2006/customXml" ds:itemID="{D65704E2-42B6-4EE7-A4F3-94818D5FA169}">
  <ds:schemaRefs>
    <ds:schemaRef ds:uri="http://www.wps.cn/android/officeDocument/2013/mofficeCustomData"/>
  </ds:schemaRefs>
</ds:datastoreItem>
</file>

<file path=customXml/itemProps4.xml><?xml version="1.0" encoding="utf-8"?>
<ds:datastoreItem xmlns:ds="http://schemas.openxmlformats.org/officeDocument/2006/customXml" ds:itemID="{88CCF7EB-BDE6-4B37-932F-DCF03B965931}">
  <ds:schemaRefs>
    <ds:schemaRef ds:uri="http://www.wps.cn/android/officeDocument/2013/mofficeCustomData"/>
  </ds:schemaRefs>
</ds:datastoreItem>
</file>

<file path=customXml/itemProps5.xml><?xml version="1.0" encoding="utf-8"?>
<ds:datastoreItem xmlns:ds="http://schemas.openxmlformats.org/officeDocument/2006/customXml" ds:itemID="{39C4515F-05E2-4C11-A488-391903016654}">
  <ds:schemaRefs>
    <ds:schemaRef ds:uri="http://www.wps.cn/android/officeDocument/2013/mofficeCustomData"/>
  </ds:schemaRefs>
</ds:datastoreItem>
</file>

<file path=customXml/itemProps6.xml><?xml version="1.0" encoding="utf-8"?>
<ds:datastoreItem xmlns:ds="http://schemas.openxmlformats.org/officeDocument/2006/customXml" ds:itemID="{044CAB27-F3D5-41C7-BDA9-F32220E77829}">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1332</Words>
  <Characters>8394</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21-01 Übernahme_Lehmorange</vt:lpstr>
    </vt:vector>
  </TitlesOfParts>
  <Company>Microsoft</Company>
  <LinksUpToDate>false</LinksUpToDate>
  <CharactersWithSpaces>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21-01 Übernahme_Lehmorange</dc:title>
  <dc:creator>K2B-1</dc:creator>
  <cp:lastModifiedBy>Kerstin Firmenich</cp:lastModifiedBy>
  <cp:revision>11</cp:revision>
  <cp:lastPrinted>2023-04-11T06:30:00Z</cp:lastPrinted>
  <dcterms:created xsi:type="dcterms:W3CDTF">2026-08-06T07:00:00Z</dcterms:created>
  <dcterms:modified xsi:type="dcterms:W3CDTF">2026-08-12T09:15:00Z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a3fdc773807b41608d9ef9170575ebca</vt:lpwstr>
  </property>
  <property fmtid="{D5CDD505-2E9C-101B-9397-08002B2CF9AE}" pid="3" name="GrammarlyDocumentId">
    <vt:lpwstr>7098e08a52805b0194a6fd77dfc713138f65322113eedeac6427bcdb9f9ff24a</vt:lpwstr>
  </property>
</Properties>
</file>